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制造业单项冠军培育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企业入库标准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一、申请单位应符合以下基本条件：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（一）在陕西省境内工商注册登记，具有独立法人资格的企业；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（二）企业未产生损害国家利益和人民利益的行为，未被列入经营异常名录或严重失信主体名单，提供的产品不属于国家禁止、限制或淘汰类；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（三）企业近3年无重大安全（含网络安全、数据安全、安全保密）、质量、环境污染等方面事故,以及偷税漏税、数据造假等违法违规行为。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二、申请单位应当符合以下专项条件：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（一）坚持专业化发展。长期专注并深耕制造业某一环节或某一产品领域，截至上年末，从事相关领域的时间达到5年及以上，属于新产品的应达到3年及以上。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（二）市场份额优势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明显。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申请产品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（生产性服务）市场占有率位居全国前8位（或以出口为主的产品，市场占有率位居全球前10位），有较大发展潜力。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（三）持续创新能力强。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申请产品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质量精良，生产技术或制造工艺较高，关键性能指标处于国内同类产品领先水平。重视技术和产品创新，设立了研发机构且作用发挥良好。研发投入强度达到行业平均水平且保持较快增长。企业拥有有效发明专利等核心自主知识产权，主导或参与相关领域技术标准制定。科技成果转化成效明显，相关知识产权已实际应用并产生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经营管理稳健向好。主营业务收入或利润行业领先。近3年平均主营业务收入应达到1亿元及以上。管理理念先进。积极开展管理创新，战略管理、运营管理、精益化管理，或风险管理水平高，质量管理能力强。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申请产品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能耗达到能耗限额标准先进值。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（五）人才队伍结构合理。积极引育科技领军人才、高技能人才、高水平创新团队，积极参与校企合作人才培养载体建设。企业文化先进，企业家精神和工匠精神作用彰显。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（六）符合产业发展方向。符合国家产业政策和国家、省产业发展规划，或属于工业和信息化部发布的制造业单项冠军重点领域。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</w:p>
    <w:sectPr>
      <w:footerReference r:id="rId3" w:type="default"/>
      <w:pgSz w:w="11906" w:h="16838"/>
      <w:pgMar w:top="1701" w:right="1474" w:bottom="1587" w:left="1587" w:header="851" w:footer="1417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MDAwNmZmNzQ5MTkwN2YxMTFjMzJjMWU4NTk0YzcifQ=="/>
  </w:docVars>
  <w:rsids>
    <w:rsidRoot w:val="7FE424EE"/>
    <w:rsid w:val="33835B53"/>
    <w:rsid w:val="34FFF08E"/>
    <w:rsid w:val="39B75F54"/>
    <w:rsid w:val="3AEF7A43"/>
    <w:rsid w:val="3BB52BE0"/>
    <w:rsid w:val="5E065448"/>
    <w:rsid w:val="5F29B327"/>
    <w:rsid w:val="6A4D4AF3"/>
    <w:rsid w:val="6CA32F55"/>
    <w:rsid w:val="6DCF56BA"/>
    <w:rsid w:val="6E1106E0"/>
    <w:rsid w:val="75FF8558"/>
    <w:rsid w:val="7BD64D6A"/>
    <w:rsid w:val="7C1508DF"/>
    <w:rsid w:val="7DEF2431"/>
    <w:rsid w:val="7F91D359"/>
    <w:rsid w:val="7FDF4023"/>
    <w:rsid w:val="7FE424EE"/>
    <w:rsid w:val="AEFC1506"/>
    <w:rsid w:val="BD2D853A"/>
    <w:rsid w:val="BE774FF2"/>
    <w:rsid w:val="FDF7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uppressAutoHyphens/>
      <w:overflowPunct w:val="0"/>
      <w:autoSpaceDE w:val="0"/>
      <w:autoSpaceDN w:val="0"/>
      <w:ind w:firstLine="420" w:firstLineChars="200"/>
    </w:pPr>
    <w:rPr>
      <w:rFonts w:eastAsia="宋体" w:cs="黑体"/>
      <w:sz w:val="21"/>
      <w:szCs w:val="21"/>
    </w:rPr>
  </w:style>
  <w:style w:type="paragraph" w:styleId="3">
    <w:name w:val="Body Text"/>
    <w:basedOn w:val="1"/>
    <w:next w:val="4"/>
    <w:qFormat/>
    <w:uiPriority w:val="0"/>
    <w:pPr>
      <w:suppressAutoHyphens/>
      <w:spacing w:after="140" w:line="276" w:lineRule="auto"/>
    </w:pPr>
    <w:rPr>
      <w:rFonts w:ascii="Calibri" w:hAnsi="Calibri" w:eastAsia="宋体"/>
      <w:sz w:val="21"/>
      <w:szCs w:val="24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2"/>
    <w:qFormat/>
    <w:uiPriority w:val="0"/>
    <w:pPr>
      <w:suppressAutoHyphens/>
      <w:ind w:left="420" w:leftChars="200"/>
    </w:pPr>
    <w:rPr>
      <w:rFonts w:ascii="Calibri" w:hAnsi="Calibri" w:eastAsia="宋体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1750</Words>
  <Characters>1751</Characters>
  <Lines>0</Lines>
  <Paragraphs>0</Paragraphs>
  <TotalTime>6</TotalTime>
  <ScaleCrop>false</ScaleCrop>
  <LinksUpToDate>false</LinksUpToDate>
  <CharactersWithSpaces>1753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2024-05-30T01:12:00Z</dcterms:created>
  <dc:creator>娜写年华</dc:creator>
  <cp:lastModifiedBy>user</cp:lastModifiedBy>
  <cp:lastPrinted>2024-06-08T10:47:00Z</cp:lastPrinted>
  <dcterms:modified xsi:type="dcterms:W3CDTF">2024-11-14T16:45:31Z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F0A877B0E4754A789A0B5DF582EC8B0F_11</vt:lpwstr>
  </property>
</Properties>
</file>