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rPr>
          <w:rFonts w:hint="eastAsia"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附件3</w:t>
      </w:r>
    </w:p>
    <w:p>
      <w:pPr>
        <w:adjustRightInd w:val="0"/>
        <w:snapToGrid w:val="0"/>
        <w:spacing w:line="620" w:lineRule="exact"/>
      </w:pPr>
    </w:p>
    <w:p>
      <w:pPr>
        <w:pStyle w:val="2"/>
        <w:spacing w:line="620" w:lineRule="exact"/>
        <w:jc w:val="center"/>
        <w:outlineLvl w:val="0"/>
        <w:rPr>
          <w:rFonts w:eastAsia="CESI小标宋-GB13000"/>
          <w:bCs/>
          <w:color w:val="000000"/>
          <w:sz w:val="36"/>
          <w:szCs w:val="36"/>
          <w:lang w:val="en"/>
        </w:rPr>
      </w:pPr>
      <w:bookmarkStart w:id="0" w:name="_GoBack"/>
      <w:r>
        <w:rPr>
          <w:rFonts w:eastAsia="方正小标宋简体"/>
          <w:sz w:val="36"/>
          <w:szCs w:val="36"/>
        </w:rPr>
        <w:t>制造业产业链领航培育企业入库申报</w:t>
      </w:r>
      <w:r>
        <w:rPr>
          <w:rFonts w:eastAsia="方正小标宋简体"/>
          <w:sz w:val="36"/>
          <w:szCs w:val="36"/>
          <w:lang w:val="en"/>
        </w:rPr>
        <w:t>表</w:t>
      </w:r>
    </w:p>
    <w:bookmarkEnd w:id="0"/>
    <w:tbl>
      <w:tblPr>
        <w:tblStyle w:val="5"/>
        <w:tblW w:w="894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1005"/>
        <w:gridCol w:w="1523"/>
        <w:gridCol w:w="15"/>
        <w:gridCol w:w="774"/>
        <w:gridCol w:w="166"/>
        <w:gridCol w:w="373"/>
        <w:gridCol w:w="1213"/>
        <w:gridCol w:w="629"/>
        <w:gridCol w:w="285"/>
        <w:gridCol w:w="9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948" w:type="dxa"/>
            <w:gridSpan w:val="11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（一）基本信息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92" w:hRule="atLeast"/>
          <w:jc w:val="center"/>
        </w:trPr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348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所属行业</w:t>
            </w: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注册时间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注册资金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法人代表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电话：</w:t>
            </w: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企业总人数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管理人员数量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分公司个数</w:t>
            </w: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科研人员数量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领军人才数量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科研团队个数</w:t>
            </w: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19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企业经济类型</w:t>
            </w:r>
          </w:p>
        </w:tc>
        <w:tc>
          <w:tcPr>
            <w:tcW w:w="2543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val="en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国有        □合资        □民营      </w:t>
            </w:r>
            <w:r>
              <w:rPr>
                <w:rFonts w:ascii="宋体" w:hAnsi="宋体" w:eastAsia="宋体"/>
                <w:sz w:val="21"/>
                <w:szCs w:val="21"/>
                <w:lang w:val="en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□其他</w:t>
            </w:r>
          </w:p>
        </w:tc>
        <w:tc>
          <w:tcPr>
            <w:tcW w:w="252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是否为世界或中国500强企业（子公司）</w:t>
            </w: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val="en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是  </w:t>
            </w:r>
            <w:r>
              <w:rPr>
                <w:rFonts w:ascii="宋体" w:hAnsi="宋体" w:eastAsia="宋体"/>
                <w:sz w:val="21"/>
                <w:szCs w:val="21"/>
                <w:lang w:val="en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9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主导产品（服务）</w:t>
            </w:r>
          </w:p>
        </w:tc>
        <w:tc>
          <w:tcPr>
            <w:tcW w:w="254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2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主营业务收入（亿元）</w:t>
            </w: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8948" w:type="dxa"/>
            <w:gridSpan w:val="11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（二）创新力情况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19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近三年平均研发投入强度</w:t>
            </w:r>
          </w:p>
        </w:tc>
        <w:tc>
          <w:tcPr>
            <w:tcW w:w="254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2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国家级研发创新平台数量</w:t>
            </w: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国际国内标准制定情况</w:t>
            </w:r>
          </w:p>
        </w:tc>
        <w:tc>
          <w:tcPr>
            <w:tcW w:w="6969" w:type="dxa"/>
            <w:gridSpan w:val="10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国际国内标准、合格评定程序、行业技术规则等情况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承担省级以上攻关项目情况</w:t>
            </w:r>
          </w:p>
        </w:tc>
        <w:tc>
          <w:tcPr>
            <w:tcW w:w="6969" w:type="dxa"/>
            <w:gridSpan w:val="10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核心关键技术国际领先；突破“卡脖子”技术等重点关键核心技术；国家级技术创新奖项获奖情况。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数字化水平</w:t>
            </w:r>
          </w:p>
        </w:tc>
        <w:tc>
          <w:tcPr>
            <w:tcW w:w="6969" w:type="dxa"/>
            <w:gridSpan w:val="10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国家级数字化转型促进中心、新一代信息技术与制造业融合发展试点示范、、工业互联网平台等情况。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7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绿色化水平</w:t>
            </w:r>
          </w:p>
        </w:tc>
        <w:tc>
          <w:tcPr>
            <w:tcW w:w="6969" w:type="dxa"/>
            <w:gridSpan w:val="10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val="en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国家级绿色工厂 □省级绿色工厂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7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6969" w:type="dxa"/>
            <w:gridSpan w:val="10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万元工业增加值能耗（万吨标准煤）、万元工业增加值用水量（立方米/万元）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8" w:type="dxa"/>
            <w:gridSpan w:val="11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（三）竞争力情况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7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市场占有率</w:t>
            </w:r>
          </w:p>
        </w:tc>
        <w:tc>
          <w:tcPr>
            <w:tcW w:w="254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主导产品全球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市场占有率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主导产品全球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市场占有率排名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7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4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主导产品国内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市场占有率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主导产品国内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市场占有率排名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企业品牌</w:t>
            </w:r>
          </w:p>
        </w:tc>
        <w:tc>
          <w:tcPr>
            <w:tcW w:w="254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全球排名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国内排名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7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价值创造</w:t>
            </w:r>
          </w:p>
        </w:tc>
        <w:tc>
          <w:tcPr>
            <w:tcW w:w="254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全员劳动生产率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净资产收益率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7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4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经济增加值率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其他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8" w:type="dxa"/>
            <w:gridSpan w:val="11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（四）引领力情况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7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是否参与先进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产业集群建设</w:t>
            </w:r>
          </w:p>
        </w:tc>
        <w:tc>
          <w:tcPr>
            <w:tcW w:w="2543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战略性新兴产业集群</w:t>
            </w:r>
          </w:p>
        </w:tc>
        <w:tc>
          <w:tcPr>
            <w:tcW w:w="4426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7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43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国际化产业基地</w:t>
            </w:r>
          </w:p>
        </w:tc>
        <w:tc>
          <w:tcPr>
            <w:tcW w:w="4426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产业链引领</w:t>
            </w:r>
          </w:p>
        </w:tc>
        <w:tc>
          <w:tcPr>
            <w:tcW w:w="6969" w:type="dxa"/>
            <w:gridSpan w:val="10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对全省产业增链、补链、強链影响和作用。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上下游协同</w:t>
            </w:r>
          </w:p>
        </w:tc>
        <w:tc>
          <w:tcPr>
            <w:tcW w:w="6969" w:type="dxa"/>
            <w:gridSpan w:val="10"/>
            <w:noWrap w:val="0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链上企业为制造业单项冠军、专精特新企业情况。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8" w:type="dxa"/>
            <w:gridSpan w:val="11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（五） 影响力情况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优势品牌</w:t>
            </w:r>
          </w:p>
        </w:tc>
        <w:tc>
          <w:tcPr>
            <w:tcW w:w="6969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品牌价值排名</w:t>
            </w:r>
          </w:p>
        </w:tc>
        <w:tc>
          <w:tcPr>
            <w:tcW w:w="6969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国家化认证情况</w:t>
            </w:r>
          </w:p>
        </w:tc>
        <w:tc>
          <w:tcPr>
            <w:tcW w:w="6969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产品通过国际标准协会行业认证数量、海外营收及占比等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国际化水平</w:t>
            </w:r>
          </w:p>
        </w:tc>
        <w:tc>
          <w:tcPr>
            <w:tcW w:w="6969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海外市场经营机构、研发机构、国际化并购情况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48" w:type="dxa"/>
            <w:gridSpan w:val="11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（六）治理力情况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7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管理体系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法人治理结构完善</w:t>
            </w:r>
          </w:p>
        </w:tc>
        <w:tc>
          <w:tcPr>
            <w:tcW w:w="78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38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在安全生产、环境保护、节能降耗成效突出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7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企业创建的先进管理模式</w:t>
            </w:r>
          </w:p>
        </w:tc>
        <w:tc>
          <w:tcPr>
            <w:tcW w:w="789" w:type="dxa"/>
            <w:gridSpan w:val="2"/>
            <w:noWrap w:val="0"/>
            <w:vAlign w:val="center"/>
          </w:tcPr>
          <w:p>
            <w:pPr>
              <w:pStyle w:val="4"/>
              <w:spacing w:after="0"/>
              <w:ind w:leftChars="0"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</w:t>
            </w:r>
          </w:p>
          <w:p>
            <w:pPr>
              <w:pStyle w:val="4"/>
              <w:spacing w:after="0"/>
              <w:ind w:leftChars="0"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</w:t>
            </w:r>
          </w:p>
          <w:p>
            <w:pPr>
              <w:pStyle w:val="4"/>
              <w:spacing w:after="0"/>
              <w:ind w:leftChars="0" w:firstLine="0" w:firstLineChars="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3.</w:t>
            </w:r>
          </w:p>
        </w:tc>
        <w:tc>
          <w:tcPr>
            <w:tcW w:w="238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管理模式输出情况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</w:t>
            </w:r>
          </w:p>
          <w:p>
            <w:pPr>
              <w:snapToGrid w:val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7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管理精益水平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企业战略目标规划概要</w:t>
            </w:r>
          </w:p>
        </w:tc>
        <w:tc>
          <w:tcPr>
            <w:tcW w:w="4441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7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精益管理、数据管理形成的企业竞争优势</w:t>
            </w:r>
          </w:p>
        </w:tc>
        <w:tc>
          <w:tcPr>
            <w:tcW w:w="4441" w:type="dxa"/>
            <w:gridSpan w:val="8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7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净资产收益率在行业地位</w:t>
            </w:r>
          </w:p>
        </w:tc>
        <w:tc>
          <w:tcPr>
            <w:tcW w:w="4441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管理水平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国家级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质量标杆个数</w:t>
            </w:r>
          </w:p>
        </w:tc>
        <w:tc>
          <w:tcPr>
            <w:tcW w:w="78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38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省级个数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企业基本情况及发展态势分析</w:t>
            </w:r>
          </w:p>
        </w:tc>
        <w:tc>
          <w:tcPr>
            <w:tcW w:w="6969" w:type="dxa"/>
            <w:gridSpan w:val="10"/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（可另附页）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  <w:jc w:val="center"/>
        </w:trPr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政策诉求及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意见建议</w:t>
            </w:r>
          </w:p>
        </w:tc>
        <w:tc>
          <w:tcPr>
            <w:tcW w:w="6969" w:type="dxa"/>
            <w:gridSpan w:val="10"/>
            <w:noWrap w:val="0"/>
            <w:vAlign w:val="center"/>
          </w:tcPr>
          <w:p>
            <w:pPr>
              <w:pStyle w:val="2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（可另附页）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  <w:jc w:val="center"/>
        </w:trPr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申报承诺</w:t>
            </w:r>
          </w:p>
        </w:tc>
        <w:tc>
          <w:tcPr>
            <w:tcW w:w="6969" w:type="dxa"/>
            <w:gridSpan w:val="10"/>
            <w:noWrap w:val="0"/>
            <w:vAlign w:val="center"/>
          </w:tcPr>
          <w:p>
            <w:pPr>
              <w:ind w:right="238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ind w:right="238" w:firstLine="420" w:firstLineChars="2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本公司不存在环保、安全等方面的违法违规行为,申报材料内容和所附资料均真实、合法。</w:t>
            </w:r>
          </w:p>
          <w:p>
            <w:pPr>
              <w:ind w:right="24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ind w:right="24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ind w:right="24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ind w:right="240" w:firstLine="1260" w:firstLineChars="6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法人代表签字（公章）：         </w:t>
            </w:r>
          </w:p>
          <w:p>
            <w:pPr>
              <w:ind w:right="240" w:firstLine="1680" w:firstLineChars="8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日期：    年   月   日</w:t>
            </w:r>
          </w:p>
          <w:p>
            <w:pPr>
              <w:pStyle w:val="2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推荐意见</w:t>
            </w:r>
          </w:p>
        </w:tc>
        <w:tc>
          <w:tcPr>
            <w:tcW w:w="6969" w:type="dxa"/>
            <w:gridSpan w:val="10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市主管部门意见：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（公章）日期：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ESI小标宋-GB13000">
    <w:altName w:val="微软雅黑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YjA1YWEwZDk0YjkyYTg5ZWUwMmRhMjhlM2Y5MGMifQ=="/>
  </w:docVars>
  <w:rsids>
    <w:rsidRoot w:val="00000000"/>
    <w:rsid w:val="534B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Cs w:val="24"/>
    </w:rPr>
  </w:style>
  <w:style w:type="paragraph" w:styleId="3">
    <w:name w:val="Body Text Indent"/>
    <w:basedOn w:val="1"/>
    <w:qFormat/>
    <w:uiPriority w:val="0"/>
    <w:pPr>
      <w:ind w:firstLine="624" w:firstLineChars="200"/>
    </w:pPr>
    <w:rPr>
      <w:rFonts w:ascii="方正仿宋简体"/>
      <w:spacing w:val="30"/>
      <w:w w:val="80"/>
    </w:rPr>
  </w:style>
  <w:style w:type="paragraph" w:styleId="4">
    <w:name w:val="Body Text First Indent 2"/>
    <w:basedOn w:val="3"/>
    <w:next w:val="3"/>
    <w:qFormat/>
    <w:uiPriority w:val="0"/>
    <w:pPr>
      <w:spacing w:after="120"/>
      <w:ind w:leftChars="200" w:firstLine="420"/>
    </w:pPr>
    <w:rPr>
      <w:rFonts w:asci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2023-08-03T07:54:31Z</dcterms:created>
  <dc:creator>赵一鸣</dc:creator>
  <cp:lastModifiedBy>赵一鸣</cp:lastModifiedBy>
  <dcterms:modified xsi:type="dcterms:W3CDTF">2023-08-03T07:54:39Z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90085E4CD7434A6D9B49C00567302DAF</vt:lpwstr>
  </property>
</Properties>
</file>