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3" w:lineRule="auto"/>
        <w:jc w:val="both"/>
        <w:outlineLvl w:val="0"/>
        <w:rPr>
          <w:rFonts w:hint="default" w:ascii="黑体" w:hAnsi="黑体" w:eastAsia="黑体" w:cs="黑体"/>
          <w:b w:val="0"/>
          <w:bCs w:val="0"/>
          <w:spacing w:val="-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  <w:lang w:val="en-US" w:eastAsia="zh-CN"/>
        </w:rPr>
        <w:t>附件2</w:t>
      </w:r>
    </w:p>
    <w:p>
      <w:pPr>
        <w:spacing w:before="101" w:line="223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  <w:lang w:val="en-US" w:eastAsia="zh-CN"/>
        </w:rPr>
      </w:pPr>
    </w:p>
    <w:p>
      <w:pPr>
        <w:spacing w:before="101" w:line="223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  <w:lang w:val="en-US" w:eastAsia="zh-CN"/>
        </w:rPr>
        <w:t>陕西省省级健康企业示范建设评估指标自评表</w:t>
      </w:r>
    </w:p>
    <w:p>
      <w:pPr>
        <w:spacing w:line="21" w:lineRule="exact"/>
      </w:pPr>
    </w:p>
    <w:tbl>
      <w:tblPr>
        <w:tblStyle w:val="6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228"/>
        <w:gridCol w:w="4255"/>
        <w:gridCol w:w="779"/>
        <w:gridCol w:w="120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04" w:type="dxa"/>
            <w:vAlign w:val="top"/>
          </w:tcPr>
          <w:p>
            <w:pPr>
              <w:spacing w:before="55" w:line="328" w:lineRule="exact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val="en-US" w:eastAsia="zh-CN"/>
              </w:rPr>
              <w:t>一级</w:t>
            </w: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228" w:type="dxa"/>
            <w:vAlign w:val="top"/>
          </w:tcPr>
          <w:p>
            <w:pPr>
              <w:spacing w:before="75" w:line="338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val="en-US" w:eastAsia="zh-CN"/>
              </w:rPr>
              <w:t>二级</w:t>
            </w: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4255" w:type="dxa"/>
            <w:vAlign w:val="top"/>
          </w:tcPr>
          <w:p>
            <w:pPr>
              <w:spacing w:before="243" w:line="220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三</w:t>
            </w:r>
            <w:r>
              <w:rPr>
                <w:rFonts w:hint="eastAsia" w:ascii="黑体" w:hAnsi="黑体" w:eastAsia="黑体" w:cs="黑体"/>
                <w:spacing w:val="-29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级</w:t>
            </w:r>
            <w:r>
              <w:rPr>
                <w:rFonts w:hint="eastAsia" w:ascii="黑体" w:hAnsi="黑体" w:eastAsia="黑体" w:cs="黑体"/>
                <w:spacing w:val="-3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指</w:t>
            </w:r>
            <w:r>
              <w:rPr>
                <w:rFonts w:hint="eastAsia" w:ascii="黑体" w:hAnsi="黑体" w:eastAsia="黑体" w:cs="黑体"/>
                <w:spacing w:val="-33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0"/>
                <w:szCs w:val="20"/>
              </w:rPr>
              <w:t>标</w:t>
            </w:r>
          </w:p>
        </w:tc>
        <w:tc>
          <w:tcPr>
            <w:tcW w:w="779" w:type="dxa"/>
            <w:vAlign w:val="top"/>
          </w:tcPr>
          <w:p>
            <w:pPr>
              <w:spacing w:before="243" w:line="219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1209" w:type="dxa"/>
            <w:vAlign w:val="top"/>
          </w:tcPr>
          <w:p>
            <w:pPr>
              <w:spacing w:before="71" w:line="333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  <w:lang w:val="en-US" w:eastAsia="zh-CN"/>
              </w:rPr>
              <w:t>评估</w:t>
            </w: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</w:rPr>
              <w:t>方式</w:t>
            </w:r>
          </w:p>
        </w:tc>
        <w:tc>
          <w:tcPr>
            <w:tcW w:w="824" w:type="dxa"/>
            <w:vAlign w:val="top"/>
          </w:tcPr>
          <w:p>
            <w:pPr>
              <w:spacing w:before="243" w:line="219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321" w:lineRule="exact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8"/>
                <w:sz w:val="20"/>
                <w:szCs w:val="20"/>
              </w:rPr>
              <w:t>管理</w:t>
            </w:r>
          </w:p>
          <w:p>
            <w:pPr>
              <w:spacing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制度</w:t>
            </w:r>
          </w:p>
          <w:p>
            <w:pPr>
              <w:spacing w:before="104" w:line="222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(200</w:t>
            </w:r>
          </w:p>
          <w:p>
            <w:pPr>
              <w:spacing w:before="87" w:line="220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)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组织保障</w:t>
            </w:r>
          </w:p>
          <w:p>
            <w:pPr>
              <w:spacing w:before="96" w:line="220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(40分)</w:t>
            </w:r>
          </w:p>
        </w:tc>
        <w:tc>
          <w:tcPr>
            <w:tcW w:w="4255" w:type="dxa"/>
            <w:vAlign w:val="top"/>
          </w:tcPr>
          <w:p>
            <w:pPr>
              <w:spacing w:before="88" w:line="268" w:lineRule="auto"/>
              <w:ind w:left="432" w:right="73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1.成立健康企业建设工作领导小组，由主要领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导担任负责人。</w:t>
            </w:r>
          </w:p>
        </w:tc>
        <w:tc>
          <w:tcPr>
            <w:tcW w:w="779" w:type="dxa"/>
            <w:vAlign w:val="top"/>
          </w:tcPr>
          <w:p>
            <w:pPr>
              <w:spacing w:before="239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209" w:type="dxa"/>
            <w:vAlign w:val="top"/>
          </w:tcPr>
          <w:p>
            <w:pPr>
              <w:spacing w:before="239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24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2.明确健康企业建设管理部门及职责。</w:t>
            </w:r>
          </w:p>
        </w:tc>
        <w:tc>
          <w:tcPr>
            <w:tcW w:w="779" w:type="dxa"/>
            <w:vAlign w:val="top"/>
          </w:tcPr>
          <w:p>
            <w:pPr>
              <w:spacing w:before="240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209" w:type="dxa"/>
            <w:vAlign w:val="top"/>
          </w:tcPr>
          <w:p>
            <w:pPr>
              <w:spacing w:before="91" w:line="266" w:lineRule="auto"/>
              <w:ind w:left="198" w:righ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17" w:line="21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人员保障</w:t>
            </w:r>
          </w:p>
          <w:p>
            <w:pPr>
              <w:spacing w:before="83" w:line="214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(20分)</w:t>
            </w:r>
          </w:p>
        </w:tc>
        <w:tc>
          <w:tcPr>
            <w:tcW w:w="4255" w:type="dxa"/>
            <w:vAlign w:val="top"/>
          </w:tcPr>
          <w:p>
            <w:pPr>
              <w:spacing w:before="240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3.配备健康企业建设专/兼职管理人员。</w:t>
            </w:r>
          </w:p>
        </w:tc>
        <w:tc>
          <w:tcPr>
            <w:tcW w:w="779" w:type="dxa"/>
            <w:vAlign w:val="top"/>
          </w:tcPr>
          <w:p>
            <w:pPr>
              <w:spacing w:before="240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209" w:type="dxa"/>
            <w:vAlign w:val="top"/>
          </w:tcPr>
          <w:p>
            <w:pPr>
              <w:spacing w:before="240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制度保障</w:t>
            </w:r>
          </w:p>
          <w:p>
            <w:pPr>
              <w:spacing w:before="93" w:line="220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(60分)</w:t>
            </w:r>
          </w:p>
        </w:tc>
        <w:tc>
          <w:tcPr>
            <w:tcW w:w="4255" w:type="dxa"/>
            <w:vAlign w:val="top"/>
          </w:tcPr>
          <w:p>
            <w:pPr>
              <w:spacing w:before="99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4.研究分析企业健康主要问题和影响因素，制</w:t>
            </w:r>
          </w:p>
          <w:p>
            <w:pPr>
              <w:spacing w:before="104" w:line="211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订健康企业建设工作计划及实施方案。</w:t>
            </w:r>
          </w:p>
        </w:tc>
        <w:tc>
          <w:tcPr>
            <w:tcW w:w="779" w:type="dxa"/>
            <w:vAlign w:val="top"/>
          </w:tcPr>
          <w:p>
            <w:pPr>
              <w:spacing w:before="240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209" w:type="dxa"/>
            <w:vAlign w:val="top"/>
          </w:tcPr>
          <w:p>
            <w:pPr>
              <w:spacing w:before="240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71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5.建立、完善与劳动者健康相关的各项制度，</w:t>
            </w:r>
          </w:p>
        </w:tc>
        <w:tc>
          <w:tcPr>
            <w:tcW w:w="779" w:type="dxa"/>
            <w:vAlign w:val="top"/>
          </w:tcPr>
          <w:p>
            <w:pPr>
              <w:spacing w:before="171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30分</w:t>
            </w:r>
          </w:p>
        </w:tc>
        <w:tc>
          <w:tcPr>
            <w:tcW w:w="1209" w:type="dxa"/>
            <w:vAlign w:val="top"/>
          </w:tcPr>
          <w:p>
            <w:pPr>
              <w:spacing w:before="171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82" w:line="279" w:lineRule="auto"/>
              <w:ind w:left="402" w:right="15" w:hanging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6.落实企业民主协商制度，建立全体员工共同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参与健康企业建设的协商协调机制，构建和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谐劳动关系。</w:t>
            </w:r>
          </w:p>
        </w:tc>
        <w:tc>
          <w:tcPr>
            <w:tcW w:w="77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209" w:type="dxa"/>
            <w:vAlign w:val="top"/>
          </w:tcPr>
          <w:p>
            <w:pPr>
              <w:spacing w:before="262" w:line="253" w:lineRule="auto"/>
              <w:ind w:left="398" w:right="18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09" w:line="21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经费保障</w:t>
            </w:r>
          </w:p>
          <w:p>
            <w:pPr>
              <w:spacing w:before="103" w:line="203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(20分)</w:t>
            </w:r>
          </w:p>
        </w:tc>
        <w:tc>
          <w:tcPr>
            <w:tcW w:w="4255" w:type="dxa"/>
            <w:vAlign w:val="top"/>
          </w:tcPr>
          <w:p>
            <w:pPr>
              <w:spacing w:before="92" w:line="263" w:lineRule="auto"/>
              <w:ind w:left="391" w:right="211" w:hanging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7.设立健康企业建设专项工作经费，专款专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</w:t>
            </w:r>
          </w:p>
        </w:tc>
        <w:tc>
          <w:tcPr>
            <w:tcW w:w="779" w:type="dxa"/>
            <w:vAlign w:val="top"/>
          </w:tcPr>
          <w:p>
            <w:pPr>
              <w:spacing w:before="242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209" w:type="dxa"/>
            <w:vAlign w:val="top"/>
          </w:tcPr>
          <w:p>
            <w:pPr>
              <w:spacing w:before="242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合同及</w:t>
            </w: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参保情况(40</w:t>
            </w:r>
          </w:p>
          <w:p>
            <w:pPr>
              <w:spacing w:before="91" w:line="220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)</w:t>
            </w:r>
          </w:p>
        </w:tc>
        <w:tc>
          <w:tcPr>
            <w:tcW w:w="4255" w:type="dxa"/>
            <w:vAlign w:val="top"/>
          </w:tcPr>
          <w:p>
            <w:pPr>
              <w:spacing w:before="91" w:line="280" w:lineRule="auto"/>
              <w:ind w:left="12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8.依法与劳动者签订劳动合同(涉及职业病危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害企业应签订劳动安全卫生专项集体合同)。</w:t>
            </w:r>
          </w:p>
        </w:tc>
        <w:tc>
          <w:tcPr>
            <w:tcW w:w="779" w:type="dxa"/>
            <w:vAlign w:val="top"/>
          </w:tcPr>
          <w:p>
            <w:pPr>
              <w:spacing w:before="242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209" w:type="dxa"/>
            <w:vAlign w:val="top"/>
          </w:tcPr>
          <w:p>
            <w:pPr>
              <w:spacing w:before="242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2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9.按时、足额缴纳工伤保险保费。</w:t>
            </w:r>
          </w:p>
        </w:tc>
        <w:tc>
          <w:tcPr>
            <w:tcW w:w="779" w:type="dxa"/>
            <w:vAlign w:val="top"/>
          </w:tcPr>
          <w:p>
            <w:pPr>
              <w:spacing w:before="123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209" w:type="dxa"/>
            <w:vAlign w:val="top"/>
          </w:tcPr>
          <w:p>
            <w:pPr>
              <w:spacing w:before="123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33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10.为员工投保大病保险。</w:t>
            </w:r>
          </w:p>
        </w:tc>
        <w:tc>
          <w:tcPr>
            <w:tcW w:w="779" w:type="dxa"/>
            <w:vAlign w:val="top"/>
          </w:tcPr>
          <w:p>
            <w:pPr>
              <w:spacing w:before="133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209" w:type="dxa"/>
            <w:vAlign w:val="top"/>
          </w:tcPr>
          <w:p>
            <w:pPr>
              <w:spacing w:before="133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81" w:line="221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全员参与</w:t>
            </w:r>
          </w:p>
          <w:p>
            <w:pPr>
              <w:spacing w:before="80" w:line="220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(20分)</w:t>
            </w:r>
          </w:p>
        </w:tc>
        <w:tc>
          <w:tcPr>
            <w:tcW w:w="4255" w:type="dxa"/>
            <w:vAlign w:val="top"/>
          </w:tcPr>
          <w:p>
            <w:pPr>
              <w:spacing w:before="152" w:line="273" w:lineRule="auto"/>
              <w:ind w:left="432" w:right="14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11.采取多种措施，调动员工积极参与健康企业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建设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。</w:t>
            </w:r>
          </w:p>
        </w:tc>
        <w:tc>
          <w:tcPr>
            <w:tcW w:w="779" w:type="dxa"/>
            <w:vAlign w:val="top"/>
          </w:tcPr>
          <w:p>
            <w:pPr>
              <w:spacing w:before="303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209" w:type="dxa"/>
            <w:vAlign w:val="top"/>
          </w:tcPr>
          <w:p>
            <w:pPr>
              <w:spacing w:before="173" w:line="258" w:lineRule="auto"/>
              <w:ind w:left="398" w:right="18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361" w:lineRule="exact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12"/>
                <w:sz w:val="20"/>
                <w:szCs w:val="20"/>
              </w:rPr>
              <w:t>健康</w:t>
            </w:r>
          </w:p>
          <w:p>
            <w:pPr>
              <w:spacing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环境</w:t>
            </w:r>
          </w:p>
          <w:p>
            <w:pPr>
              <w:spacing w:before="74" w:line="222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(250</w:t>
            </w:r>
          </w:p>
          <w:p>
            <w:pPr>
              <w:spacing w:before="86" w:line="220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)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330" w:lineRule="exact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9"/>
                <w:sz w:val="20"/>
                <w:szCs w:val="20"/>
              </w:rPr>
              <w:t>一般环境</w:t>
            </w:r>
          </w:p>
          <w:p>
            <w:pPr>
              <w:spacing w:line="220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(170分)</w:t>
            </w:r>
          </w:p>
        </w:tc>
        <w:tc>
          <w:tcPr>
            <w:tcW w:w="4255" w:type="dxa"/>
            <w:vAlign w:val="top"/>
          </w:tcPr>
          <w:p>
            <w:pPr>
              <w:spacing w:before="204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12.基础设施完善。</w:t>
            </w:r>
          </w:p>
        </w:tc>
        <w:tc>
          <w:tcPr>
            <w:tcW w:w="779" w:type="dxa"/>
            <w:vAlign w:val="top"/>
          </w:tcPr>
          <w:p>
            <w:pPr>
              <w:spacing w:before="204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209" w:type="dxa"/>
            <w:vAlign w:val="top"/>
          </w:tcPr>
          <w:p>
            <w:pPr>
              <w:spacing w:before="204" w:line="219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64" w:line="272" w:lineRule="auto"/>
              <w:ind w:left="422" w:right="32" w:hanging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13.生产环境布局合理，生产布局符合国家相关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标准要求。</w:t>
            </w:r>
          </w:p>
        </w:tc>
        <w:tc>
          <w:tcPr>
            <w:tcW w:w="7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209" w:type="dxa"/>
            <w:vAlign w:val="top"/>
          </w:tcPr>
          <w:p>
            <w:pPr>
              <w:spacing w:before="176" w:line="266" w:lineRule="auto"/>
              <w:ind w:left="198" w:righ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24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14.环境整洁，无卫生死角。</w:t>
            </w:r>
          </w:p>
        </w:tc>
        <w:tc>
          <w:tcPr>
            <w:tcW w:w="779" w:type="dxa"/>
            <w:vAlign w:val="top"/>
          </w:tcPr>
          <w:p>
            <w:pPr>
              <w:spacing w:before="246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209" w:type="dxa"/>
            <w:vAlign w:val="top"/>
          </w:tcPr>
          <w:p>
            <w:pPr>
              <w:spacing w:before="246" w:line="219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86" w:line="259" w:lineRule="auto"/>
              <w:ind w:left="391" w:right="211" w:hanging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15.绿化覆盖率和绿地率满足国家绿化工作要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求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</w:t>
            </w:r>
          </w:p>
        </w:tc>
        <w:tc>
          <w:tcPr>
            <w:tcW w:w="7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209" w:type="dxa"/>
            <w:vAlign w:val="top"/>
          </w:tcPr>
          <w:p>
            <w:pPr>
              <w:spacing w:before="186" w:line="262" w:lineRule="auto"/>
              <w:ind w:left="198" w:righ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238" w:line="359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2"/>
                <w:sz w:val="19"/>
                <w:szCs w:val="19"/>
              </w:rPr>
              <w:t>16.废气、废水、固体废物排放和贮存、运输，</w:t>
            </w:r>
          </w:p>
          <w:p>
            <w:pPr>
              <w:spacing w:line="229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处理符合国家、地方相关标准和要求。</w:t>
            </w:r>
          </w:p>
        </w:tc>
        <w:tc>
          <w:tcPr>
            <w:tcW w:w="7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209" w:type="dxa"/>
            <w:vAlign w:val="top"/>
          </w:tcPr>
          <w:p>
            <w:pPr>
              <w:spacing w:before="259" w:line="266" w:lineRule="auto"/>
              <w:ind w:left="198" w:righ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88" w:line="184" w:lineRule="auto"/>
        <w:ind w:left="75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14—</w:t>
      </w:r>
    </w:p>
    <w:p>
      <w:pPr>
        <w:sectPr>
          <w:headerReference r:id="rId5" w:type="default"/>
          <w:pgSz w:w="11910" w:h="16850"/>
          <w:pgMar w:top="1432" w:right="1544" w:bottom="0" w:left="1155" w:header="0" w:footer="0" w:gutter="0"/>
          <w:cols w:space="720" w:num="1"/>
        </w:sectPr>
      </w:pPr>
    </w:p>
    <w:p/>
    <w:p/>
    <w:p>
      <w:pPr>
        <w:spacing w:line="149" w:lineRule="exact"/>
      </w:pPr>
    </w:p>
    <w:tbl>
      <w:tblPr>
        <w:tblStyle w:val="6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338"/>
        <w:gridCol w:w="4265"/>
        <w:gridCol w:w="799"/>
        <w:gridCol w:w="118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71" w:line="274" w:lineRule="auto"/>
              <w:ind w:left="402" w:right="31" w:hanging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17.有效落实病媒生物防制，鼠、蚊、蝇、蟑螂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等病媒生物密度得到有效控制，符合国家卫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生标准和要求。</w:t>
            </w:r>
          </w:p>
        </w:tc>
        <w:tc>
          <w:tcPr>
            <w:tcW w:w="79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89" w:type="dxa"/>
            <w:vAlign w:val="top"/>
          </w:tcPr>
          <w:p>
            <w:pPr>
              <w:spacing w:before="303" w:line="271" w:lineRule="auto"/>
              <w:ind w:left="18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18" w:line="262" w:lineRule="auto"/>
              <w:ind w:left="402" w:right="33" w:hanging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18.全面开展控烟工作，打造无烟环境。积极推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动室内工作场所及公共场所等全面禁止吸</w:t>
            </w:r>
          </w:p>
          <w:p>
            <w:pPr>
              <w:spacing w:before="90" w:line="262" w:lineRule="auto"/>
              <w:ind w:left="402" w:right="17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烟，设置显著禁烟标识，企业内无烟草广告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和促销。</w:t>
            </w:r>
          </w:p>
        </w:tc>
        <w:tc>
          <w:tcPr>
            <w:tcW w:w="7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89" w:type="dxa"/>
            <w:vAlign w:val="top"/>
          </w:tcPr>
          <w:p>
            <w:pPr>
              <w:spacing w:before="279" w:line="220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  <w:p>
            <w:pPr>
              <w:spacing w:before="91" w:line="219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  <w:p>
            <w:pPr>
              <w:spacing w:before="93" w:line="220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249" w:line="22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19.加强水质卫生管理，保障生活饮用水安全。</w:t>
            </w:r>
          </w:p>
        </w:tc>
        <w:tc>
          <w:tcPr>
            <w:tcW w:w="799" w:type="dxa"/>
            <w:vAlign w:val="top"/>
          </w:tcPr>
          <w:p>
            <w:pPr>
              <w:spacing w:before="250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89" w:type="dxa"/>
            <w:vAlign w:val="top"/>
          </w:tcPr>
          <w:p>
            <w:pPr>
              <w:spacing w:before="250" w:line="220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02" w:line="282" w:lineRule="auto"/>
              <w:ind w:left="422" w:right="13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20.企业内设食堂应符合《食品安全法》相关规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定要求。未设置食堂的，就餐场所不能与存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在职业性有害因素的工作场所相毗邻。</w:t>
            </w:r>
          </w:p>
        </w:tc>
        <w:tc>
          <w:tcPr>
            <w:tcW w:w="79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89" w:type="dxa"/>
            <w:vAlign w:val="top"/>
          </w:tcPr>
          <w:p>
            <w:pPr>
              <w:spacing w:before="271" w:line="257" w:lineRule="auto"/>
              <w:ind w:left="18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241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21.厕所设置布局合理、管理规范、干净整洁。</w:t>
            </w:r>
          </w:p>
        </w:tc>
        <w:tc>
          <w:tcPr>
            <w:tcW w:w="799" w:type="dxa"/>
            <w:vAlign w:val="top"/>
          </w:tcPr>
          <w:p>
            <w:pPr>
              <w:spacing w:before="242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89" w:type="dxa"/>
            <w:vAlign w:val="top"/>
          </w:tcPr>
          <w:p>
            <w:pPr>
              <w:spacing w:before="101" w:line="262" w:lineRule="auto"/>
              <w:ind w:left="18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320" w:lineRule="exact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8"/>
                <w:sz w:val="20"/>
                <w:szCs w:val="20"/>
              </w:rPr>
              <w:t>工作场所</w:t>
            </w:r>
          </w:p>
          <w:p>
            <w:pPr>
              <w:spacing w:line="220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环境</w:t>
            </w:r>
          </w:p>
          <w:p>
            <w:pPr>
              <w:spacing w:before="94" w:line="220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(80分)</w:t>
            </w:r>
          </w:p>
        </w:tc>
        <w:tc>
          <w:tcPr>
            <w:tcW w:w="4265" w:type="dxa"/>
            <w:vAlign w:val="top"/>
          </w:tcPr>
          <w:p>
            <w:pPr>
              <w:spacing w:before="292" w:line="262" w:lineRule="auto"/>
              <w:ind w:left="432" w:right="52" w:hanging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22.工作及作业环境、设备设施符合工效学要求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和健康需求。</w:t>
            </w:r>
          </w:p>
        </w:tc>
        <w:tc>
          <w:tcPr>
            <w:tcW w:w="7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89" w:type="dxa"/>
            <w:vAlign w:val="top"/>
          </w:tcPr>
          <w:p>
            <w:pPr>
              <w:spacing w:before="262" w:line="272" w:lineRule="auto"/>
              <w:ind w:left="388" w:right="19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现场勘察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82" w:line="288" w:lineRule="auto"/>
              <w:ind w:left="417" w:hanging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23.工作场所采光、照明、通风、保温、隔热、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隔声、污染物控制等方面符合国家、地方相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关标准和要求。</w:t>
            </w:r>
          </w:p>
        </w:tc>
        <w:tc>
          <w:tcPr>
            <w:tcW w:w="79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30分</w:t>
            </w:r>
          </w:p>
        </w:tc>
        <w:tc>
          <w:tcPr>
            <w:tcW w:w="11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8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45" w:line="270" w:lineRule="auto"/>
              <w:ind w:left="432" w:right="29" w:hanging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24.落实建设项目职业病防护设施“三同时”制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度，做好职业病危害预评价、职业病防护设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施设计及竣工验收职业病危害控制效果评</w:t>
            </w:r>
          </w:p>
          <w:p>
            <w:pPr>
              <w:spacing w:before="100" w:line="218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价。*</w:t>
            </w:r>
          </w:p>
        </w:tc>
        <w:tc>
          <w:tcPr>
            <w:tcW w:w="7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30分</w:t>
            </w:r>
          </w:p>
        </w:tc>
        <w:tc>
          <w:tcPr>
            <w:tcW w:w="118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330" w:lineRule="exact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9"/>
                <w:sz w:val="20"/>
                <w:szCs w:val="20"/>
              </w:rPr>
              <w:t>健康</w:t>
            </w:r>
          </w:p>
          <w:p>
            <w:pPr>
              <w:spacing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管理</w:t>
            </w:r>
          </w:p>
          <w:p>
            <w:pPr>
              <w:spacing w:before="103" w:line="221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与服</w:t>
            </w:r>
          </w:p>
          <w:p>
            <w:pPr>
              <w:spacing w:before="92" w:line="21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务</w:t>
            </w:r>
          </w:p>
          <w:p>
            <w:pPr>
              <w:spacing w:before="103" w:line="317" w:lineRule="exact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position w:val="8"/>
                <w:sz w:val="20"/>
                <w:szCs w:val="20"/>
              </w:rPr>
              <w:t>(400</w:t>
            </w:r>
          </w:p>
          <w:p>
            <w:pPr>
              <w:spacing w:line="220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)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6" w:line="283" w:lineRule="auto"/>
              <w:ind w:left="163" w:right="176" w:firstLine="10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一般健康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管理与服务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(130分)</w:t>
            </w:r>
          </w:p>
        </w:tc>
        <w:tc>
          <w:tcPr>
            <w:tcW w:w="4265" w:type="dxa"/>
            <w:vAlign w:val="top"/>
          </w:tcPr>
          <w:p>
            <w:pPr>
              <w:spacing w:before="246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25.设立医务室并符合相关标准。</w:t>
            </w:r>
          </w:p>
        </w:tc>
        <w:tc>
          <w:tcPr>
            <w:tcW w:w="799" w:type="dxa"/>
            <w:vAlign w:val="top"/>
          </w:tcPr>
          <w:p>
            <w:pPr>
              <w:spacing w:before="246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89" w:type="dxa"/>
            <w:vAlign w:val="top"/>
          </w:tcPr>
          <w:p>
            <w:pPr>
              <w:spacing w:before="97" w:line="264" w:lineRule="auto"/>
              <w:ind w:left="18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26" w:line="251" w:lineRule="auto"/>
              <w:ind w:left="422" w:right="52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26.为员工提供免费测量血压、体重、腰围等健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康指标的场所和设施。</w:t>
            </w:r>
          </w:p>
        </w:tc>
        <w:tc>
          <w:tcPr>
            <w:tcW w:w="799" w:type="dxa"/>
            <w:vAlign w:val="top"/>
          </w:tcPr>
          <w:p>
            <w:pPr>
              <w:spacing w:before="247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89" w:type="dxa"/>
            <w:vAlign w:val="top"/>
          </w:tcPr>
          <w:p>
            <w:pPr>
              <w:spacing w:before="247" w:line="219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17" w:line="255" w:lineRule="auto"/>
              <w:ind w:left="412" w:right="52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27.制订员工年度健康检查计划，建立员工健康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档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案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  <w:tc>
          <w:tcPr>
            <w:tcW w:w="799" w:type="dxa"/>
            <w:vAlign w:val="top"/>
          </w:tcPr>
          <w:p>
            <w:pPr>
              <w:spacing w:before="247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89" w:type="dxa"/>
            <w:vAlign w:val="top"/>
          </w:tcPr>
          <w:p>
            <w:pPr>
              <w:spacing w:before="247" w:line="220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55" w:line="264" w:lineRule="auto"/>
              <w:ind w:left="392" w:right="205" w:hanging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28.开展员工健康评估并实施分类健康管理和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导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。</w:t>
            </w:r>
          </w:p>
        </w:tc>
        <w:tc>
          <w:tcPr>
            <w:tcW w:w="7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89" w:type="dxa"/>
            <w:vAlign w:val="top"/>
          </w:tcPr>
          <w:p>
            <w:pPr>
              <w:spacing w:before="147" w:line="267" w:lineRule="auto"/>
              <w:ind w:left="388" w:right="17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98" w:line="274" w:lineRule="auto"/>
              <w:ind w:left="427" w:hanging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29.制订传染病、食源性疾病等防控应急预案，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防止疾病传播流行。</w:t>
            </w:r>
          </w:p>
        </w:tc>
        <w:tc>
          <w:tcPr>
            <w:tcW w:w="7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8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29" w:line="252" w:lineRule="auto"/>
              <w:ind w:left="442" w:right="31" w:hanging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30.完善员工健身场地及设施，组织开展适合不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同工作场所或工作方式特点的群体性健身</w:t>
            </w:r>
          </w:p>
        </w:tc>
        <w:tc>
          <w:tcPr>
            <w:tcW w:w="799" w:type="dxa"/>
            <w:vAlign w:val="top"/>
          </w:tcPr>
          <w:p>
            <w:pPr>
              <w:spacing w:before="249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89" w:type="dxa"/>
            <w:vAlign w:val="top"/>
          </w:tcPr>
          <w:p>
            <w:pPr>
              <w:spacing w:before="98" w:line="266" w:lineRule="auto"/>
              <w:ind w:left="18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4" w:lineRule="auto"/>
        <w:rPr>
          <w:rFonts w:ascii="Arial"/>
          <w:sz w:val="21"/>
        </w:rPr>
      </w:pPr>
    </w:p>
    <w:p>
      <w:pPr>
        <w:spacing w:before="88" w:line="184" w:lineRule="auto"/>
        <w:ind w:left="748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15—</w:t>
      </w:r>
    </w:p>
    <w:p>
      <w:pPr>
        <w:sectPr>
          <w:pgSz w:w="11910" w:h="16850"/>
          <w:pgMar w:top="1432" w:right="1504" w:bottom="0" w:left="1195" w:header="0" w:footer="0" w:gutter="0"/>
          <w:cols w:space="720" w:num="1"/>
        </w:sectPr>
      </w:pPr>
    </w:p>
    <w:p/>
    <w:p/>
    <w:p>
      <w:pPr>
        <w:spacing w:line="219" w:lineRule="exact"/>
      </w:pPr>
    </w:p>
    <w:tbl>
      <w:tblPr>
        <w:tblStyle w:val="6"/>
        <w:tblW w:w="9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38"/>
        <w:gridCol w:w="4255"/>
        <w:gridCol w:w="779"/>
        <w:gridCol w:w="119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93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活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。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83" w:line="220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228"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31.开展婚前、孕前和孕期保健。</w:t>
            </w:r>
          </w:p>
        </w:tc>
        <w:tc>
          <w:tcPr>
            <w:tcW w:w="779" w:type="dxa"/>
            <w:vAlign w:val="top"/>
          </w:tcPr>
          <w:p>
            <w:pPr>
              <w:spacing w:before="228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99" w:type="dxa"/>
            <w:vAlign w:val="top"/>
          </w:tcPr>
          <w:p>
            <w:pPr>
              <w:spacing w:before="99" w:line="253" w:lineRule="auto"/>
              <w:ind w:left="398" w:right="17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29" w:line="262" w:lineRule="auto"/>
              <w:ind w:left="422" w:right="25" w:hanging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32.开展女职工健康检查，检查项目覆盖妇科和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乳腺检查。</w:t>
            </w:r>
          </w:p>
        </w:tc>
        <w:tc>
          <w:tcPr>
            <w:tcW w:w="779" w:type="dxa"/>
            <w:vAlign w:val="top"/>
          </w:tcPr>
          <w:p>
            <w:pPr>
              <w:spacing w:before="259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99" w:type="dxa"/>
            <w:vAlign w:val="top"/>
          </w:tcPr>
          <w:p>
            <w:pPr>
              <w:spacing w:before="259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心理健康</w:t>
            </w:r>
          </w:p>
          <w:p>
            <w:pPr>
              <w:spacing w:before="92" w:line="21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管理与服务</w:t>
            </w:r>
          </w:p>
          <w:p>
            <w:pPr>
              <w:spacing w:before="93" w:line="220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(50分)</w:t>
            </w:r>
          </w:p>
        </w:tc>
        <w:tc>
          <w:tcPr>
            <w:tcW w:w="4255" w:type="dxa"/>
            <w:vAlign w:val="top"/>
          </w:tcPr>
          <w:p>
            <w:pPr>
              <w:spacing w:before="240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33.设立心理健康辅导室。</w:t>
            </w:r>
          </w:p>
        </w:tc>
        <w:tc>
          <w:tcPr>
            <w:tcW w:w="779" w:type="dxa"/>
            <w:vAlign w:val="top"/>
          </w:tcPr>
          <w:p>
            <w:pPr>
              <w:spacing w:before="240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99" w:type="dxa"/>
            <w:vAlign w:val="top"/>
          </w:tcPr>
          <w:p>
            <w:pPr>
              <w:spacing w:before="80" w:line="267" w:lineRule="auto"/>
              <w:ind w:left="398" w:right="19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现场勘察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20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34.制订并实施员工心理援助计划。</w:t>
            </w:r>
          </w:p>
        </w:tc>
        <w:tc>
          <w:tcPr>
            <w:tcW w:w="779" w:type="dxa"/>
            <w:vAlign w:val="top"/>
          </w:tcPr>
          <w:p>
            <w:pPr>
              <w:spacing w:before="120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99" w:type="dxa"/>
            <w:vAlign w:val="top"/>
          </w:tcPr>
          <w:p>
            <w:pPr>
              <w:spacing w:before="120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268" w:line="228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35.提供心理评估、心理咨询、教育培训等服务。</w:t>
            </w:r>
          </w:p>
        </w:tc>
        <w:tc>
          <w:tcPr>
            <w:tcW w:w="779" w:type="dxa"/>
            <w:vAlign w:val="top"/>
          </w:tcPr>
          <w:p>
            <w:pPr>
              <w:spacing w:before="270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99" w:type="dxa"/>
            <w:vAlign w:val="top"/>
          </w:tcPr>
          <w:p>
            <w:pPr>
              <w:spacing w:before="121" w:line="262" w:lineRule="auto"/>
              <w:ind w:left="398" w:right="17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77" w:lineRule="auto"/>
              <w:ind w:left="163" w:right="176" w:firstLine="10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职业健康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管理与服务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(220分)</w:t>
            </w:r>
          </w:p>
        </w:tc>
        <w:tc>
          <w:tcPr>
            <w:tcW w:w="4255" w:type="dxa"/>
            <w:vAlign w:val="top"/>
          </w:tcPr>
          <w:p>
            <w:pPr>
              <w:spacing w:before="106" w:line="297" w:lineRule="auto"/>
              <w:ind w:left="401" w:hanging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36.落实《女职工劳动保护特别规定》,加强对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怀孕和哺乳期女职工的关爱和照顾。女职工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较多的企业按规定建立女职工卫生室、孕妇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休息室、哺乳室、母婴室等辅助设施。</w:t>
            </w:r>
          </w:p>
        </w:tc>
        <w:tc>
          <w:tcPr>
            <w:tcW w:w="7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9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19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11" w:line="21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37.企业主要负责人和职业卫生管理人员接受</w:t>
            </w:r>
          </w:p>
          <w:p>
            <w:pPr>
              <w:spacing w:before="62" w:line="274" w:lineRule="auto"/>
              <w:ind w:left="402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职业卫生培训，遵守职业病防治法律、法规，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依法组织本单位的职业病防治工作。*</w:t>
            </w:r>
          </w:p>
        </w:tc>
        <w:tc>
          <w:tcPr>
            <w:tcW w:w="77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99" w:type="dxa"/>
            <w:vAlign w:val="top"/>
          </w:tcPr>
          <w:p>
            <w:pPr>
              <w:spacing w:before="262" w:line="253" w:lineRule="auto"/>
              <w:ind w:left="398" w:right="17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21" w:line="263" w:lineRule="auto"/>
              <w:ind w:left="422" w:right="225" w:hanging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38.组织劳动者进行上岗前的职业卫生培训和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在岗期间的定期职业卫生培训。*</w:t>
            </w:r>
          </w:p>
        </w:tc>
        <w:tc>
          <w:tcPr>
            <w:tcW w:w="779" w:type="dxa"/>
            <w:vAlign w:val="top"/>
          </w:tcPr>
          <w:p>
            <w:pPr>
              <w:spacing w:before="262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99" w:type="dxa"/>
            <w:vAlign w:val="top"/>
          </w:tcPr>
          <w:p>
            <w:pPr>
              <w:spacing w:before="102" w:line="267" w:lineRule="auto"/>
              <w:ind w:left="398" w:right="17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02" w:line="275" w:lineRule="auto"/>
              <w:ind w:left="407" w:hanging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39.建立、健全职业卫生管理制度、操作规程、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职业卫生档案和工作场所职业病危害因素</w:t>
            </w:r>
          </w:p>
          <w:p>
            <w:pPr>
              <w:spacing w:before="92" w:line="218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监测及评价制度。*</w:t>
            </w:r>
          </w:p>
        </w:tc>
        <w:tc>
          <w:tcPr>
            <w:tcW w:w="77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9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83" w:line="270" w:lineRule="auto"/>
              <w:ind w:left="412" w:right="225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10.实施工作场所职业病危害因素日常监测和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定期检测、评价。*</w:t>
            </w:r>
          </w:p>
        </w:tc>
        <w:tc>
          <w:tcPr>
            <w:tcW w:w="779" w:type="dxa"/>
            <w:vAlign w:val="top"/>
          </w:tcPr>
          <w:p>
            <w:pPr>
              <w:spacing w:before="244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99" w:type="dxa"/>
            <w:vAlign w:val="top"/>
          </w:tcPr>
          <w:p>
            <w:pPr>
              <w:spacing w:before="104" w:line="265" w:lineRule="auto"/>
              <w:ind w:left="19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66" w:line="267" w:lineRule="auto"/>
              <w:ind w:left="392" w:right="38" w:hanging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41.在存在或者产生职业病危害的工作场所设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置警示标识和中文警示说明；对存在或产生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严重职业病危害的工作岗位设置职业病危</w:t>
            </w:r>
          </w:p>
          <w:p>
            <w:pPr>
              <w:spacing w:before="99" w:line="218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害告知卡。*</w:t>
            </w:r>
          </w:p>
        </w:tc>
        <w:tc>
          <w:tcPr>
            <w:tcW w:w="7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9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9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205" w:line="282" w:lineRule="auto"/>
              <w:ind w:left="402" w:right="49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42.采用有效的职业病防护设施；为员工提供符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合国家职业卫生标准的职业病防护用品，并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督促、指导员工正确佩戴和使用。*</w:t>
            </w:r>
          </w:p>
        </w:tc>
        <w:tc>
          <w:tcPr>
            <w:tcW w:w="77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9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19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98" w:line="337" w:lineRule="auto"/>
              <w:ind w:left="377" w:hanging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43.对可能导致急性职业损伤的有毒、有害工作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场所，设置报警装置，配置现场急救用品、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冲洗设备、应急撤离通道和必要的泄险区。</w:t>
            </w:r>
          </w:p>
          <w:p>
            <w:pPr>
              <w:spacing w:line="190" w:lineRule="exact"/>
              <w:ind w:left="3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9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98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spacing w:before="117" w:line="221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44.建立、健全职业病危害事故应急救援预案。</w:t>
            </w:r>
          </w:p>
        </w:tc>
        <w:tc>
          <w:tcPr>
            <w:tcW w:w="779" w:type="dxa"/>
            <w:vAlign w:val="top"/>
          </w:tcPr>
          <w:p>
            <w:pPr>
              <w:spacing w:before="129" w:line="19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99" w:type="dxa"/>
            <w:vAlign w:val="top"/>
          </w:tcPr>
          <w:p>
            <w:pPr>
              <w:spacing w:before="118" w:line="209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50"/>
          <w:pgMar w:top="1432" w:right="1554" w:bottom="1620" w:left="1155" w:header="0" w:footer="1351" w:gutter="0"/>
          <w:cols w:space="720" w:num="1"/>
        </w:sectPr>
      </w:pPr>
    </w:p>
    <w:p/>
    <w:p/>
    <w:p>
      <w:pPr>
        <w:spacing w:line="109" w:lineRule="exact"/>
      </w:pPr>
    </w:p>
    <w:tbl>
      <w:tblPr>
        <w:tblStyle w:val="6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359"/>
        <w:gridCol w:w="4245"/>
        <w:gridCol w:w="799"/>
        <w:gridCol w:w="1189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174" w:line="191" w:lineRule="exact"/>
              <w:ind w:lef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before="103" w:line="220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168" w:line="290" w:lineRule="auto"/>
              <w:ind w:left="410" w:hanging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45.建立、完善职业健康监护制度，对从事接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职业病危害作业的劳动者进行上岗前、在岗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期间和离岗时的职业健康检查。*</w:t>
            </w:r>
          </w:p>
        </w:tc>
        <w:tc>
          <w:tcPr>
            <w:tcW w:w="79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387" w:right="180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199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46.建立职业健康监护档案并妥善保管。*</w:t>
            </w:r>
          </w:p>
        </w:tc>
        <w:tc>
          <w:tcPr>
            <w:tcW w:w="799" w:type="dxa"/>
            <w:vAlign w:val="top"/>
          </w:tcPr>
          <w:p>
            <w:pPr>
              <w:spacing w:before="199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89" w:type="dxa"/>
            <w:vAlign w:val="top"/>
          </w:tcPr>
          <w:p>
            <w:pPr>
              <w:spacing w:before="199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167"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47.定期评估职业健康监护资料。*</w:t>
            </w:r>
          </w:p>
        </w:tc>
        <w:tc>
          <w:tcPr>
            <w:tcW w:w="799" w:type="dxa"/>
            <w:vAlign w:val="top"/>
          </w:tcPr>
          <w:p>
            <w:pPr>
              <w:spacing w:before="169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89" w:type="dxa"/>
            <w:vAlign w:val="top"/>
          </w:tcPr>
          <w:p>
            <w:pPr>
              <w:spacing w:before="169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170" w:line="276" w:lineRule="auto"/>
              <w:ind w:left="411" w:right="13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48.配合做好职业病诊断与鉴定工作，安排疑似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职业病病人依法进行职业病诊断，依法提供 与职业病诊断、鉴定有关的职业卫生和健康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监护等资料。*</w:t>
            </w:r>
          </w:p>
        </w:tc>
        <w:tc>
          <w:tcPr>
            <w:tcW w:w="7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8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387" w:right="180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210" w:line="267" w:lineRule="auto"/>
              <w:ind w:left="411" w:right="16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49.妥善安置有职业禁忌、职业相关健康损害和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患有职业病的员工。*</w:t>
            </w:r>
          </w:p>
        </w:tc>
        <w:tc>
          <w:tcPr>
            <w:tcW w:w="7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89" w:type="dxa"/>
            <w:vAlign w:val="top"/>
          </w:tcPr>
          <w:p>
            <w:pPr>
              <w:spacing w:before="191" w:line="262" w:lineRule="auto"/>
              <w:ind w:left="387" w:right="180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121" w:line="262" w:lineRule="auto"/>
              <w:ind w:left="391" w:right="16" w:hanging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50.依法依规安排职业病病人进行治疗、康复和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定期检查。*</w:t>
            </w:r>
          </w:p>
        </w:tc>
        <w:tc>
          <w:tcPr>
            <w:tcW w:w="799" w:type="dxa"/>
            <w:vAlign w:val="top"/>
          </w:tcPr>
          <w:p>
            <w:pPr>
              <w:spacing w:before="271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89" w:type="dxa"/>
            <w:vAlign w:val="top"/>
          </w:tcPr>
          <w:p>
            <w:pPr>
              <w:spacing w:before="122" w:line="262" w:lineRule="auto"/>
              <w:ind w:left="387" w:right="180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150" w:line="262" w:lineRule="auto"/>
              <w:ind w:left="411" w:right="21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51.对从事接触职业病危害作业的劳动者，给予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岗位津贴。*</w:t>
            </w:r>
          </w:p>
        </w:tc>
        <w:tc>
          <w:tcPr>
            <w:tcW w:w="799" w:type="dxa"/>
            <w:vAlign w:val="top"/>
          </w:tcPr>
          <w:p>
            <w:pPr>
              <w:spacing w:before="271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189" w:type="dxa"/>
            <w:vAlign w:val="top"/>
          </w:tcPr>
          <w:p>
            <w:pPr>
              <w:spacing w:before="122" w:line="262" w:lineRule="auto"/>
              <w:ind w:left="387" w:right="180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211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52.优先采用有利于防治职业病和保护劳动者</w:t>
            </w:r>
          </w:p>
          <w:p>
            <w:pPr>
              <w:spacing w:before="92" w:line="290" w:lineRule="auto"/>
              <w:ind w:left="401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健康的新技术、新工艺、新设备、新材料，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替代职业病危害严重的技术、工艺、设备、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材料。*</w:t>
            </w:r>
          </w:p>
        </w:tc>
        <w:tc>
          <w:tcPr>
            <w:tcW w:w="7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  <w:p>
            <w:pPr>
              <w:spacing w:before="81"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现场勘查</w:t>
            </w:r>
          </w:p>
          <w:p>
            <w:pPr>
              <w:spacing w:before="123" w:line="220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健康</w:t>
            </w:r>
          </w:p>
          <w:p>
            <w:pPr>
              <w:spacing w:before="124" w:line="264" w:lineRule="auto"/>
              <w:ind w:left="264" w:right="151" w:hanging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文化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(150</w:t>
            </w:r>
          </w:p>
          <w:p>
            <w:pPr>
              <w:spacing w:before="66" w:line="220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健康教育(60</w:t>
            </w:r>
          </w:p>
          <w:p>
            <w:pPr>
              <w:spacing w:before="86" w:line="220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4245" w:type="dxa"/>
            <w:vAlign w:val="top"/>
          </w:tcPr>
          <w:p>
            <w:pPr>
              <w:spacing w:before="133" w:line="271" w:lineRule="auto"/>
              <w:ind w:left="411" w:right="44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53.广泛开展多种形式的健康知识普及，倡导健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康生活方式和健康工作方式。</w:t>
            </w:r>
          </w:p>
        </w:tc>
        <w:tc>
          <w:tcPr>
            <w:tcW w:w="799" w:type="dxa"/>
            <w:vAlign w:val="top"/>
          </w:tcPr>
          <w:p>
            <w:pPr>
              <w:spacing w:before="284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89" w:type="dxa"/>
            <w:vAlign w:val="top"/>
          </w:tcPr>
          <w:p>
            <w:pPr>
              <w:spacing w:before="153" w:line="257" w:lineRule="auto"/>
              <w:ind w:left="187" w:righ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82" w:line="319" w:lineRule="auto"/>
              <w:ind w:left="401" w:right="5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54.定期组织开展传染病、慢性病和职业病防治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及心理健康等内容的健康教育活动，提高员</w:t>
            </w:r>
          </w:p>
          <w:p>
            <w:pPr>
              <w:spacing w:line="19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工健康素养。</w:t>
            </w:r>
          </w:p>
        </w:tc>
        <w:tc>
          <w:tcPr>
            <w:tcW w:w="7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25分</w:t>
            </w:r>
          </w:p>
        </w:tc>
        <w:tc>
          <w:tcPr>
            <w:tcW w:w="1189" w:type="dxa"/>
            <w:vAlign w:val="top"/>
          </w:tcPr>
          <w:p>
            <w:pPr>
              <w:spacing w:before="265" w:line="253" w:lineRule="auto"/>
              <w:ind w:left="387" w:right="17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资料审核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before="165" w:line="272" w:lineRule="auto"/>
              <w:ind w:left="421" w:right="24" w:hanging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55.定期对食堂管理和从业人员开展营养、平衡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膳食和食品安全相关培训。**</w:t>
            </w:r>
          </w:p>
        </w:tc>
        <w:tc>
          <w:tcPr>
            <w:tcW w:w="799" w:type="dxa"/>
            <w:vAlign w:val="top"/>
          </w:tcPr>
          <w:p>
            <w:pPr>
              <w:spacing w:before="305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89" w:type="dxa"/>
            <w:vAlign w:val="top"/>
          </w:tcPr>
          <w:p>
            <w:pPr>
              <w:spacing w:before="166" w:line="253" w:lineRule="auto"/>
              <w:ind w:left="387" w:right="180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企业文化(70</w:t>
            </w:r>
          </w:p>
          <w:p>
            <w:pPr>
              <w:spacing w:before="80" w:line="220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4245" w:type="dxa"/>
            <w:vAlign w:val="top"/>
          </w:tcPr>
          <w:p>
            <w:pPr>
              <w:spacing w:before="125" w:line="276" w:lineRule="auto"/>
              <w:ind w:left="384" w:hanging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56.关爱员工身心健康，构建和谐、平等、信任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宽容的人文环境，</w:t>
            </w:r>
          </w:p>
        </w:tc>
        <w:tc>
          <w:tcPr>
            <w:tcW w:w="799" w:type="dxa"/>
            <w:vAlign w:val="top"/>
          </w:tcPr>
          <w:p>
            <w:pPr>
              <w:spacing w:before="276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89" w:type="dxa"/>
            <w:vAlign w:val="top"/>
          </w:tcPr>
          <w:p>
            <w:pPr>
              <w:spacing w:before="126" w:line="267" w:lineRule="auto"/>
              <w:ind w:left="387" w:right="180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57.传播健康先进理念和文化。</w:t>
            </w:r>
          </w:p>
        </w:tc>
        <w:tc>
          <w:tcPr>
            <w:tcW w:w="79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89" w:type="dxa"/>
            <w:vAlign w:val="top"/>
          </w:tcPr>
          <w:p>
            <w:pPr>
              <w:spacing w:before="107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</w:p>
          <w:p>
            <w:pPr>
              <w:spacing w:before="91" w:line="21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现场勘察</w:t>
            </w:r>
          </w:p>
          <w:p>
            <w:pPr>
              <w:spacing w:before="73" w:line="220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88" w:line="184" w:lineRule="auto"/>
        <w:ind w:left="747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17—</w:t>
      </w:r>
    </w:p>
    <w:p>
      <w:pPr>
        <w:sectPr>
          <w:footerReference r:id="rId7" w:type="default"/>
          <w:pgSz w:w="11910" w:h="16850"/>
          <w:pgMar w:top="1432" w:right="1524" w:bottom="400" w:left="1165" w:header="0" w:footer="0" w:gutter="0"/>
          <w:cols w:space="720" w:num="1"/>
        </w:sectPr>
      </w:pPr>
    </w:p>
    <w:p/>
    <w:p/>
    <w:p>
      <w:pPr>
        <w:spacing w:line="199" w:lineRule="exact"/>
      </w:pPr>
    </w:p>
    <w:tbl>
      <w:tblPr>
        <w:tblStyle w:val="6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38"/>
        <w:gridCol w:w="4265"/>
        <w:gridCol w:w="779"/>
        <w:gridCol w:w="119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151" w:line="258" w:lineRule="auto"/>
              <w:ind w:left="412" w:right="253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58.采取积极有效措施预防和制止工作场所暴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力、歧视和性骚扰等：</w:t>
            </w:r>
          </w:p>
        </w:tc>
        <w:tc>
          <w:tcPr>
            <w:tcW w:w="779" w:type="dxa"/>
            <w:vAlign w:val="top"/>
          </w:tcPr>
          <w:p>
            <w:pPr>
              <w:spacing w:before="293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99" w:type="dxa"/>
            <w:vAlign w:val="top"/>
          </w:tcPr>
          <w:p>
            <w:pPr>
              <w:spacing w:before="154" w:line="262" w:lineRule="auto"/>
              <w:ind w:left="398" w:right="17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>
            <w:pPr>
              <w:spacing w:before="240" w:line="21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59.开展“健康达人”评选活动。</w:t>
            </w:r>
          </w:p>
        </w:tc>
        <w:tc>
          <w:tcPr>
            <w:tcW w:w="779" w:type="dxa"/>
            <w:vAlign w:val="top"/>
          </w:tcPr>
          <w:p>
            <w:pPr>
              <w:spacing w:before="240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15分</w:t>
            </w:r>
          </w:p>
        </w:tc>
        <w:tc>
          <w:tcPr>
            <w:tcW w:w="1199" w:type="dxa"/>
            <w:vAlign w:val="top"/>
          </w:tcPr>
          <w:p>
            <w:pPr>
              <w:spacing w:before="110" w:line="258" w:lineRule="auto"/>
              <w:ind w:left="398" w:right="17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69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社会责任(20</w:t>
            </w:r>
          </w:p>
          <w:p>
            <w:pPr>
              <w:spacing w:before="74" w:line="220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4265" w:type="dxa"/>
            <w:vAlign w:val="top"/>
          </w:tcPr>
          <w:p>
            <w:pPr>
              <w:spacing w:before="139" w:line="268" w:lineRule="auto"/>
              <w:ind w:left="392" w:right="251" w:hanging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60.切实履行社会责任，积极参与社会公益活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</w:t>
            </w:r>
          </w:p>
        </w:tc>
        <w:tc>
          <w:tcPr>
            <w:tcW w:w="779" w:type="dxa"/>
            <w:vAlign w:val="top"/>
          </w:tcPr>
          <w:p>
            <w:pPr>
              <w:spacing w:before="291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199" w:type="dxa"/>
            <w:vAlign w:val="top"/>
          </w:tcPr>
          <w:p>
            <w:pPr>
              <w:spacing w:before="152" w:line="262" w:lineRule="auto"/>
              <w:ind w:left="398" w:right="17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资料审查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访谈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9" w:hRule="atLeast"/>
        </w:trPr>
        <w:tc>
          <w:tcPr>
            <w:tcW w:w="9199" w:type="dxa"/>
            <w:gridSpan w:val="6"/>
            <w:vAlign w:val="top"/>
          </w:tcPr>
          <w:p>
            <w:pPr>
              <w:spacing w:before="90" w:line="219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注：1.标注*号的指标为存在职业病危害因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素企业的特有指标，共235分；</w:t>
            </w:r>
          </w:p>
          <w:p>
            <w:pPr>
              <w:spacing w:before="91" w:line="261" w:lineRule="auto"/>
              <w:ind w:left="127" w:right="74"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2.如果申请企业不存在职业病危害因素，则自评估得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分以非*号项得分除以0.765计。如，某企业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不存在职业病危害因素，其非*号项得分为650分，对自评估得分进行加权计算为650/0.765=849.67</w:t>
            </w:r>
          </w:p>
          <w:p>
            <w:pPr>
              <w:spacing w:before="109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；</w:t>
            </w:r>
          </w:p>
          <w:p>
            <w:pPr>
              <w:spacing w:before="76" w:line="218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3.如果申请企业存在职业病危害因素，则需要对所有指标进行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评估，各项指标实际评估得分相加结</w:t>
            </w:r>
          </w:p>
          <w:p>
            <w:pPr>
              <w:spacing w:before="126" w:line="21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果即为评估得分；</w:t>
            </w:r>
          </w:p>
          <w:p>
            <w:pPr>
              <w:spacing w:before="64" w:line="360" w:lineRule="exact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2"/>
                <w:sz w:val="20"/>
                <w:szCs w:val="20"/>
              </w:rPr>
              <w:t>4.标注**号的指标，企业内部设置食堂或餐厅的，评估此项指标；未设置食堂或餐</w:t>
            </w:r>
            <w:r>
              <w:rPr>
                <w:rFonts w:ascii="宋体" w:hAnsi="宋体" w:eastAsia="宋体" w:cs="宋体"/>
                <w:spacing w:val="-1"/>
                <w:position w:val="12"/>
                <w:sz w:val="20"/>
                <w:szCs w:val="20"/>
              </w:rPr>
              <w:t>厅的企业，此项</w:t>
            </w:r>
          </w:p>
          <w:p>
            <w:pPr>
              <w:spacing w:before="1" w:line="21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指标评估，按照加权处理。</w:t>
            </w:r>
          </w:p>
          <w:p>
            <w:pPr>
              <w:spacing w:before="64" w:line="360" w:lineRule="exact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0"/>
                <w:szCs w:val="20"/>
              </w:rPr>
              <w:t>5.评估达到800分以上的企业，通过市级健</w:t>
            </w:r>
            <w:r>
              <w:rPr>
                <w:rFonts w:ascii="宋体" w:hAnsi="宋体" w:eastAsia="宋体" w:cs="宋体"/>
                <w:spacing w:val="2"/>
                <w:position w:val="12"/>
                <w:sz w:val="20"/>
                <w:szCs w:val="20"/>
              </w:rPr>
              <w:t>康企业建设示范单位评估。区、县级健康企业建设示范</w:t>
            </w:r>
          </w:p>
          <w:p>
            <w:pPr>
              <w:spacing w:line="20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单位评估参照省市级确定。</w:t>
            </w:r>
          </w:p>
        </w:tc>
      </w:tr>
    </w:tbl>
    <w:p>
      <w:pPr>
        <w:spacing w:line="218" w:lineRule="auto"/>
        <w:rPr>
          <w:rFonts w:ascii="宋体" w:hAnsi="宋体" w:eastAsia="宋体" w:cs="宋体"/>
          <w:sz w:val="23"/>
          <w:szCs w:val="23"/>
        </w:rPr>
      </w:pPr>
      <w:bookmarkStart w:id="0" w:name="_GoBack"/>
      <w:bookmarkEnd w:id="0"/>
    </w:p>
    <w:sectPr>
      <w:footerReference r:id="rId8" w:type="default"/>
      <w:pgSz w:w="11910" w:h="16850"/>
      <w:pgMar w:top="1432" w:right="1665" w:bottom="1590" w:left="1324" w:header="0" w:footer="13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yMjVmMTIwNWY1NjM2ZTI1YmQ5Mjc5NDAzM2Y0YWIifQ=="/>
  </w:docVars>
  <w:rsids>
    <w:rsidRoot w:val="00000000"/>
    <w:rsid w:val="03F45FE6"/>
    <w:rsid w:val="057D6FF0"/>
    <w:rsid w:val="08BB15FC"/>
    <w:rsid w:val="0F2566AA"/>
    <w:rsid w:val="0F4E7F7D"/>
    <w:rsid w:val="101C3182"/>
    <w:rsid w:val="18B25A3B"/>
    <w:rsid w:val="19F76E07"/>
    <w:rsid w:val="1F512138"/>
    <w:rsid w:val="22F96BAC"/>
    <w:rsid w:val="249C309C"/>
    <w:rsid w:val="2B465E7A"/>
    <w:rsid w:val="362D24BD"/>
    <w:rsid w:val="376B702A"/>
    <w:rsid w:val="38E47094"/>
    <w:rsid w:val="3BBE32F5"/>
    <w:rsid w:val="3C073099"/>
    <w:rsid w:val="3EB23790"/>
    <w:rsid w:val="441D78FE"/>
    <w:rsid w:val="50466608"/>
    <w:rsid w:val="5A7A6A7D"/>
    <w:rsid w:val="5B061086"/>
    <w:rsid w:val="5D1F7F05"/>
    <w:rsid w:val="61D526DF"/>
    <w:rsid w:val="61F07FA8"/>
    <w:rsid w:val="653D1756"/>
    <w:rsid w:val="663E5786"/>
    <w:rsid w:val="6A1011E7"/>
    <w:rsid w:val="6C060AF4"/>
    <w:rsid w:val="707324D0"/>
    <w:rsid w:val="773A3D47"/>
    <w:rsid w:val="77C06135"/>
    <w:rsid w:val="7D630904"/>
    <w:rsid w:val="7D787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3071</Words>
  <Characters>3322</Characters>
  <TotalTime>0</TotalTime>
  <ScaleCrop>false</ScaleCrop>
  <LinksUpToDate>false</LinksUpToDate>
  <CharactersWithSpaces>3484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2022-12-30T15:41:00Z</dcterms:created>
  <dc:creator>Kingsoft-PDF</dc:creator>
  <cp:lastModifiedBy>lenovo</cp:lastModifiedBy>
  <dcterms:modified xsi:type="dcterms:W3CDTF">2022-12-30T08:19:55Z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2022-12-30T15:41:53Z</vt:filetime>
  </property>
  <property fmtid="{D5CDD505-2E9C-101B-9397-08002B2CF9AE}" pid="4" name="UsrData">
    <vt:lpwstr>63ae9630e81707001582d726</vt:lpwstr>
  </property>
  <property fmtid="{D5CDD505-2E9C-101B-9397-08002B2CF9AE}" pid="5" name="KSOProductBuildVer">
    <vt:lpwstr>2052-11.1.0.12980</vt:lpwstr>
  </property>
  <property fmtid="{D5CDD505-2E9C-101B-9397-08002B2CF9AE}" pid="6" name="ICV">
    <vt:lpwstr>FDC3BCEDE89D4FCE9BF011B0312CC8F4</vt:lpwstr>
  </property>
</Properties>
</file>