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bookmarkStart w:id="0" w:name="bookmark10"/>
      <w:bookmarkStart w:id="1" w:name="bookmark9"/>
      <w:bookmarkStart w:id="2" w:name="bookmark8"/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</w:rPr>
        <w:t>X X</w:t>
      </w:r>
      <w:r>
        <w:rPr>
          <w:color w:val="000000"/>
          <w:spacing w:val="0"/>
          <w:w w:val="100"/>
          <w:position w:val="0"/>
        </w:rPr>
        <w:t>转供体传导国家降电价政策红利基本情况表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填报单位（盖章）: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9"/>
        <w:gridCol w:w="1406"/>
        <w:gridCol w:w="1018"/>
        <w:gridCol w:w="1526"/>
        <w:gridCol w:w="1296"/>
        <w:gridCol w:w="950"/>
        <w:gridCol w:w="1714"/>
        <w:gridCol w:w="1978"/>
        <w:gridCol w:w="1526"/>
        <w:gridCol w:w="12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终端用户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统一社会信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用代码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负责人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经办人姓名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及联系方式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到户电价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目录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电价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公摊损耗电价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到户电价与公摊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分摊是否拆分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累计退费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金额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59" w:line="1" w:lineRule="exact"/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60"/>
        <w:jc w:val="left"/>
        <w:sectPr>
          <w:footnotePr>
            <w:numFmt w:val="decimal"/>
          </w:footnotePr>
          <w:pgSz w:w="16840" w:h="11900" w:orient="landscape"/>
          <w:pgMar w:top="1740" w:right="1259" w:bottom="1740" w:left="1489" w:header="0" w:footer="3" w:gutter="0"/>
          <w:cols w:space="720" w:num="1"/>
          <w:rtlGutter w:val="0"/>
          <w:docGrid w:linePitch="360" w:charSpace="0"/>
        </w:sectPr>
      </w:pPr>
      <w:r>
        <mc:AlternateContent>
          <mc:Choice Requires="wps">
            <w:drawing>
              <wp:anchor distT="0" distB="0" distL="114300" distR="114300" simplePos="0" relativeHeight="125830144" behindDoc="0" locked="0" layoutInCell="1" allowOverlap="1">
                <wp:simplePos x="0" y="0"/>
                <wp:positionH relativeFrom="page">
                  <wp:posOffset>4581525</wp:posOffset>
                </wp:positionH>
                <wp:positionV relativeFrom="paragraph">
                  <wp:posOffset>12700</wp:posOffset>
                </wp:positionV>
                <wp:extent cx="588010" cy="20701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核表人: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26" o:spt="202" type="#_x0000_t202" style="position:absolute;left:0pt;margin-left:360.75pt;margin-top:1pt;height:16.3pt;width:46.3pt;mso-position-horizontal-relative:page;mso-wrap-distance-bottom:0pt;mso-wrap-distance-left:9pt;mso-wrap-distance-right:9pt;mso-wrap-distance-top:0pt;mso-wrap-style:none;z-index:125830144;mso-width-relative:page;mso-height-relative:page;" filled="f" stroked="f" coordsize="21600,21600" o:gfxdata="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5RZFLWAAAACAEA&#10;AA8AAAAAAAAAAQAgAAAAIgAAAGRycy9kb3ducmV2LnhtbFBLAQIUABQAAAAIAIdO4kAcE41WqgEA&#10;AHEDAAAOAAAAAAAAAAEAIAAAACU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核表人: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</w:rPr>
        <w:t>填表人:</w:t>
      </w:r>
    </w:p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95169"/>
    <w:rsid w:val="7EA9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uiPriority w:val="0"/>
    <w:pPr>
      <w:widowControl w:val="0"/>
      <w:shd w:val="clear" w:color="auto" w:fill="auto"/>
      <w:spacing w:after="560" w:line="538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uiPriority w:val="0"/>
    <w:pPr>
      <w:widowControl w:val="0"/>
      <w:shd w:val="clear" w:color="auto" w:fill="auto"/>
      <w:spacing w:after="80"/>
      <w:ind w:firstLine="23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2020-12-23T06:46:00Z</dcterms:created>
  <dc:creator>SH</dc:creator>
  <cp:lastModifiedBy>SH</cp:lastModifiedBy>
  <dcterms:modified xsi:type="dcterms:W3CDTF">2020-12-23T06:47:05Z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