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仿宋_GB2312"/>
          <w:szCs w:val="32"/>
        </w:rPr>
      </w:pPr>
    </w:p>
    <w:p>
      <w:pPr>
        <w:jc w:val="left"/>
        <w:rPr>
          <w:rFonts w:ascii="仿宋_GB2312" w:hAnsi="仿宋_GB2312" w:eastAsia="仿宋_GB2312" w:cs="仿宋_GB2312"/>
          <w:sz w:val="28"/>
          <w:szCs w:val="28"/>
        </w:rPr>
      </w:pPr>
    </w:p>
    <w:p>
      <w:pPr>
        <w:jc w:val="center"/>
        <w:rPr>
          <w:rFonts w:hint="default" w:ascii="Times New Roman" w:hAnsi="Times New Roman" w:eastAsia="宋体" w:cs="Times New Roman"/>
          <w:b/>
          <w:bCs/>
          <w:sz w:val="44"/>
          <w:szCs w:val="44"/>
          <w:lang w:eastAsia="zh-CN"/>
        </w:rPr>
      </w:pPr>
      <w:r>
        <w:rPr>
          <w:rFonts w:hint="default" w:ascii="Times New Roman" w:hAnsi="Times New Roman" w:cs="Times New Roman"/>
          <w:b/>
          <w:bCs/>
          <w:sz w:val="44"/>
          <w:szCs w:val="44"/>
        </w:rPr>
        <w:t>陕西省</w:t>
      </w:r>
      <w:r>
        <w:rPr>
          <w:rFonts w:hint="default" w:ascii="Times New Roman" w:hAnsi="Times New Roman" w:cs="Times New Roman"/>
          <w:b/>
          <w:bCs/>
          <w:sz w:val="44"/>
          <w:szCs w:val="44"/>
          <w:lang w:eastAsia="zh-CN"/>
        </w:rPr>
        <w:t>西咸新区空港新城教育卫体局</w:t>
      </w:r>
    </w:p>
    <w:p>
      <w:pPr>
        <w:jc w:val="center"/>
        <w:rPr>
          <w:rFonts w:hint="default" w:ascii="Times New Roman" w:hAnsi="Times New Roman" w:cs="Times New Roman"/>
          <w:b/>
          <w:bCs/>
          <w:sz w:val="44"/>
          <w:szCs w:val="44"/>
        </w:rPr>
      </w:pPr>
      <w:r>
        <w:rPr>
          <w:rFonts w:hint="default" w:ascii="Times New Roman" w:hAnsi="Times New Roman" w:cs="Times New Roman"/>
          <w:b/>
          <w:bCs/>
          <w:sz w:val="44"/>
          <w:szCs w:val="44"/>
        </w:rPr>
        <w:t>2018年部门决算说明</w:t>
      </w:r>
    </w:p>
    <w:p>
      <w:pPr>
        <w:jc w:val="center"/>
        <w:rPr>
          <w:rFonts w:hint="default" w:ascii="Times New Roman" w:hAnsi="Times New Roman" w:cs="Times New Roman"/>
          <w:b/>
          <w:bCs/>
          <w:sz w:val="44"/>
          <w:szCs w:val="44"/>
        </w:rPr>
      </w:pP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一、部门主要职责及机构设置</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bCs/>
          <w:szCs w:val="32"/>
          <w:lang w:eastAsia="zh-CN"/>
        </w:rPr>
      </w:pPr>
      <w:r>
        <w:rPr>
          <w:rFonts w:hint="default" w:ascii="Times New Roman" w:hAnsi="Times New Roman" w:eastAsia="楷体" w:cs="Times New Roman"/>
          <w:sz w:val="32"/>
          <w:lang w:eastAsia="zh-CN"/>
        </w:rPr>
        <w:t>（一）</w:t>
      </w:r>
      <w:r>
        <w:rPr>
          <w:rFonts w:hint="default" w:ascii="Times New Roman" w:hAnsi="Times New Roman" w:eastAsia="楷体" w:cs="Times New Roman"/>
          <w:sz w:val="32"/>
        </w:rPr>
        <w:t>部门主要职责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(1)贯彻执行中、省、市和新区有关教育、体育、卫计的政策和法律法规，制定新城计划方案并组织实施。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（2）制定新城教育改革与发展战略和教育事业发展规划；对教育事业的发展重点、结构、速度进行指导并协调实施。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（3）统筹管理教育经费，参与拟订筹措教育经费、教育拨款、教育基建投资的政策和措施，监督新城教育经费的筹措和使用情况，管理教育援助、教育贷款和教育合作项目；负责教育技术装备工作。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（4）负责新城基础教育、职业教育、特殊教育、社会力量举办的学历教育等管理工作；组织实施中小学素质教育工程。</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（5）负责新城教师的管理工作、教师资格认定、专业技术职称资格评审和“评优树模”以及教师奖励工作；指导学校内部管理体制改革。</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（6）组织新城学历教育及考试工作，研究提出中小学校的招生计划，并组织实施。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7）负责新城校园和校车运行管理工作，建立健全管理制度、应急预案，定期召开管理专题会议，安排部署上级部门管理工作要求，组织开展各级各类安全教育和应急演练活动，做好“人防、物防、技防”建设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（8）负责新城体育工作，指导和推动体育体制改革。</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（9）推行全民健身计划，指导群众体育健身活动的开展；实施国民体质监测；负责体育社团的资格审查工作。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320" w:firstLineChars="1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（10）编制新城区域卫生规划和社区卫生计生服务发展规划；组织实施卫生计生规划和行业服务要素准入制度；协调卫生计生资源的配置。</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（11）制定并组织实施新城农村卫生和初级卫生保健规划、妇幼保健和计划生育服务工作规划，依法监督母婴保健专项技术的实施。</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12）负责拟订卫生应急预案和措施；负责拟订疾病预防控制和公共卫生相关的法律法规、政策标准和疾病防治规划；承担突发公共卫生事件监测预警和风险评估；指导实施突发公共卫生事件预防控制与医疗救治等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13）负责新城卫生计生机构的行业管理；负责职业病检测、鉴定机构的管理工作；组织指导医疗机构改革；实施医疗机构和卫生计生技术人员执业许可、准入制度；监督实施医务人员执业标准、医疗质量标准和服务规范。</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（14）负责新城爱国卫生工作。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（15）负责上述各行业领域安全监管工作。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（16）承办党委、管委会交办的其他工作。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left="640"/>
        <w:textAlignment w:val="auto"/>
        <w:rPr>
          <w:rFonts w:hint="default" w:ascii="Times New Roman" w:hAnsi="Times New Roman" w:eastAsia="Times New Roman" w:cs="Times New Roman"/>
        </w:rPr>
      </w:pPr>
      <w:r>
        <w:rPr>
          <w:rFonts w:hint="default" w:ascii="Times New Roman" w:hAnsi="Times New Roman" w:eastAsia="楷体" w:cs="Times New Roman"/>
          <w:sz w:val="32"/>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1"/>
        </w:rPr>
        <w:t>根据上述职责，</w:t>
      </w:r>
      <w:r>
        <w:rPr>
          <w:rFonts w:hint="default" w:ascii="Times New Roman" w:hAnsi="Times New Roman" w:eastAsia="仿宋" w:cs="Times New Roman"/>
          <w:sz w:val="31"/>
          <w:lang w:eastAsia="zh-CN"/>
        </w:rPr>
        <w:t>教育卫体局</w:t>
      </w:r>
      <w:r>
        <w:rPr>
          <w:rFonts w:hint="default" w:ascii="Times New Roman" w:hAnsi="Times New Roman" w:eastAsia="仿宋" w:cs="Times New Roman"/>
          <w:sz w:val="31"/>
        </w:rPr>
        <w:t>内设综合</w:t>
      </w:r>
      <w:r>
        <w:rPr>
          <w:rFonts w:hint="default" w:ascii="Times New Roman" w:hAnsi="Times New Roman" w:eastAsia="仿宋" w:cs="Times New Roman"/>
          <w:sz w:val="31"/>
          <w:lang w:eastAsia="zh-CN"/>
        </w:rPr>
        <w:t>组</w:t>
      </w:r>
      <w:r>
        <w:rPr>
          <w:rFonts w:hint="default" w:ascii="Times New Roman" w:hAnsi="Times New Roman" w:eastAsia="仿宋" w:cs="Times New Roman"/>
          <w:sz w:val="31"/>
        </w:rPr>
        <w:t>、</w:t>
      </w:r>
      <w:r>
        <w:rPr>
          <w:rFonts w:hint="default" w:ascii="Times New Roman" w:hAnsi="Times New Roman" w:eastAsia="仿宋" w:cs="Times New Roman"/>
          <w:sz w:val="31"/>
          <w:lang w:eastAsia="zh-CN"/>
        </w:rPr>
        <w:t>教育组</w:t>
      </w:r>
      <w:r>
        <w:rPr>
          <w:rFonts w:hint="default" w:ascii="Times New Roman" w:hAnsi="Times New Roman" w:eastAsia="仿宋" w:cs="Times New Roman"/>
          <w:sz w:val="31"/>
        </w:rPr>
        <w:t>、</w:t>
      </w:r>
      <w:r>
        <w:rPr>
          <w:rFonts w:hint="default" w:ascii="Times New Roman" w:hAnsi="Times New Roman" w:eastAsia="仿宋" w:cs="Times New Roman"/>
          <w:sz w:val="31"/>
          <w:lang w:eastAsia="zh-CN"/>
        </w:rPr>
        <w:t>卫生组</w:t>
      </w:r>
      <w:r>
        <w:rPr>
          <w:rFonts w:hint="default" w:ascii="Times New Roman" w:hAnsi="Times New Roman" w:eastAsia="仿宋" w:cs="Times New Roman"/>
          <w:sz w:val="31"/>
        </w:rPr>
        <w:t>、</w:t>
      </w:r>
      <w:r>
        <w:rPr>
          <w:rFonts w:hint="default" w:ascii="Times New Roman" w:hAnsi="Times New Roman" w:eastAsia="仿宋" w:cs="Times New Roman"/>
          <w:sz w:val="31"/>
          <w:lang w:eastAsia="zh-CN"/>
        </w:rPr>
        <w:t>体育组、纪委办、老龄办、爱卫办等业务办公室，以及渭城区北杜镇初级中学、渭城区北杜中心小学、渭城区底张中心小学、渭城区底张晋公庙中学、泾阳县太平镇太平中学、泾阳县太平镇中心校、渭城区北杜卫生院、渭城区底张中心卫生院、泾阳县太平中心卫生院共</w:t>
      </w:r>
      <w:r>
        <w:rPr>
          <w:rFonts w:hint="default" w:ascii="Times New Roman" w:hAnsi="Times New Roman" w:eastAsia="仿宋" w:cs="Times New Roman"/>
          <w:sz w:val="31"/>
          <w:lang w:val="en-US" w:eastAsia="zh-CN"/>
        </w:rPr>
        <w:t>9家独立核算事业单位。</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二、2018年度部门工作完成情况</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教育工作：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b/>
          <w:bCs/>
          <w:sz w:val="32"/>
          <w:szCs w:val="32"/>
        </w:rPr>
        <w:t>学前教育</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组织开展了空港新城2018年幼儿园年检工作，指导辖区幼儿园开展招生工作、制定《空港新城幼儿园等级认定评估方案》及《空港新城普惠性幼儿园评估认定办法》，并完成等级评估和认定工作。完成《空港新城第三期学前教育行动计划（2017-2020年）》，并将年度任务分解实施。指导辖区幼儿园开展了学前教育宣传月活动、家园携手共育活动、精品课例活动；举办了空港新城第一届“旺豆杯STEM创意手工制作大赛”、“空港新城第一届保育员技能大赛”、“空港新城首届幼儿园微课（程）大赛”，并组织辖区幼儿园参加“2018年张謇杯全国幼儿园优秀自制玩教具展评活动”。每月开展规范办园行为隐患排查治理、无证园定期“回头望”、学前儿童看护点的新增排查工作，开展幼儿园“镇村一体化”管理及幼儿园“小学化”专项治理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b/>
          <w:bCs/>
          <w:sz w:val="32"/>
          <w:szCs w:val="32"/>
        </w:rPr>
        <w:t>基础教育</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Cs/>
          <w:sz w:val="32"/>
          <w:szCs w:val="32"/>
        </w:rPr>
        <w:t>积极</w:t>
      </w:r>
      <w:r>
        <w:rPr>
          <w:rFonts w:hint="default" w:ascii="Times New Roman" w:hAnsi="Times New Roman" w:eastAsia="仿宋_GB2312" w:cs="Times New Roman"/>
          <w:sz w:val="32"/>
          <w:szCs w:val="32"/>
        </w:rPr>
        <w:t>对接咸阳市渭城区教育局协商解决空港枫叶国际学校2017级高中部学生无学籍问题，同时将问题上报新区教育卫体局，进一步和咸阳市教育局沟通协商，力求尽快为学生建立学籍。为进一步能规范辖区学籍管理，秋季学期我们制定了《空港新城教育卫体局关于进一步加强义务段学籍管理工作的暂行办法》，确保现阶段学籍管理工作平稳有序进行。</w:t>
      </w:r>
      <w:r>
        <w:rPr>
          <w:rFonts w:hint="default" w:ascii="Times New Roman" w:hAnsi="Times New Roman" w:eastAsia="仿宋_GB2312" w:cs="Times New Roman"/>
          <w:b/>
          <w:bCs/>
          <w:sz w:val="32"/>
          <w:szCs w:val="32"/>
        </w:rPr>
        <w:t>三、</w:t>
      </w:r>
      <w:r>
        <w:rPr>
          <w:rFonts w:hint="default" w:ascii="Times New Roman" w:hAnsi="Times New Roman" w:eastAsia="仿宋_GB2312" w:cs="Times New Roman"/>
          <w:bCs/>
          <w:sz w:val="32"/>
          <w:szCs w:val="32"/>
        </w:rPr>
        <w:t>统计辖区春、秋开学季学生各项基础性数据、四、为</w:t>
      </w:r>
      <w:r>
        <w:rPr>
          <w:rFonts w:hint="default" w:ascii="Times New Roman" w:hAnsi="Times New Roman" w:eastAsia="仿宋_GB2312" w:cs="Times New Roman"/>
          <w:sz w:val="32"/>
          <w:szCs w:val="32"/>
        </w:rPr>
        <w:t>贯彻落实新区关于加强控辍保学工作的文件精神，大力宣传《义务教育法》，严格学籍管理，坚持学生入学报告制度，做好控辍保学工作。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0"/>
          <w:sz w:val="32"/>
          <w:szCs w:val="32"/>
        </w:rPr>
        <w:t>（三）教育督导</w:t>
      </w:r>
      <w:r>
        <w:rPr>
          <w:rFonts w:hint="default" w:ascii="Times New Roman" w:hAnsi="Times New Roman" w:eastAsia="仿宋_GB2312" w:cs="Times New Roman"/>
          <w:b/>
          <w:bCs/>
          <w:kern w:val="0"/>
          <w:sz w:val="32"/>
          <w:szCs w:val="32"/>
          <w:lang w:eastAsia="zh-CN"/>
        </w:rPr>
        <w:t>。</w:t>
      </w:r>
      <w:r>
        <w:rPr>
          <w:rFonts w:hint="default" w:ascii="Times New Roman" w:hAnsi="Times New Roman" w:eastAsia="仿宋_GB2312" w:cs="Times New Roman"/>
          <w:kern w:val="0"/>
          <w:sz w:val="32"/>
          <w:szCs w:val="32"/>
        </w:rPr>
        <w:t>组织开展迎接义务教育均衡发展复验准备工作。配合原区县开展义务教育均衡发展复验工作，确保全部学校通过国家评估复验；全面实施陕西省教育质量提升督导评估316工程。印发《空港新城实施陕西省第三轮“316工程”教育督导评估（2018-2020）方案》，培训督导评估骨干队伍，督导检查各学区、校</w:t>
      </w:r>
      <w:r>
        <w:rPr>
          <w:rFonts w:hint="default" w:ascii="Times New Roman" w:hAnsi="Times New Roman" w:eastAsia="仿宋_GB2312" w:cs="Times New Roman"/>
          <w:sz w:val="32"/>
          <w:szCs w:val="32"/>
        </w:rPr>
        <w:t>启动实施情况；完善中小学校责任督学挂牌督导制度。召开西咸新区</w:t>
      </w:r>
      <w:r>
        <w:rPr>
          <w:rFonts w:hint="default" w:ascii="Times New Roman" w:hAnsi="Times New Roman" w:eastAsia="仿宋_GB2312" w:cs="Times New Roman"/>
          <w:kern w:val="0"/>
          <w:sz w:val="32"/>
          <w:szCs w:val="32"/>
        </w:rPr>
        <w:t>中小学校责任督学挂牌督导工作会议，力争年内实现中小学校责任督学挂牌全覆盖。</w:t>
      </w:r>
    </w:p>
    <w:p>
      <w:pPr>
        <w:keepNext w:val="0"/>
        <w:keepLines w:val="0"/>
        <w:pageBreakBefore w:val="0"/>
        <w:widowControl w:val="0"/>
        <w:kinsoku/>
        <w:wordWrap/>
        <w:overflowPunct/>
        <w:topLinePunct w:val="0"/>
        <w:autoSpaceDE/>
        <w:autoSpaceDN/>
        <w:bidi w:val="0"/>
        <w:adjustRightInd/>
        <w:spacing w:line="560" w:lineRule="exact"/>
        <w:ind w:firstLine="63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
          <w:bCs/>
          <w:sz w:val="32"/>
          <w:szCs w:val="32"/>
          <w:shd w:val="clear" w:color="auto" w:fill="FFFFFF"/>
        </w:rPr>
        <w:t>（四）民办教育</w:t>
      </w:r>
      <w:r>
        <w:rPr>
          <w:rFonts w:hint="default" w:ascii="Times New Roman" w:hAnsi="Times New Roman" w:eastAsia="仿宋_GB2312" w:cs="Times New Roman"/>
          <w:b/>
          <w:bCs/>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先后制定下发了</w:t>
      </w:r>
      <w:r>
        <w:rPr>
          <w:rFonts w:hint="default" w:ascii="Times New Roman" w:hAnsi="Times New Roman" w:eastAsia="仿宋_GB2312" w:cs="Times New Roman"/>
          <w:sz w:val="32"/>
          <w:szCs w:val="32"/>
        </w:rPr>
        <w:t>《西咸新区空港新城教育卫体局等五部门关于切实减轻中小学生课外负担开展校外培训机构治理活动工作方案》（空港教卫体发</w:t>
      </w:r>
      <w:r>
        <w:rPr>
          <w:rFonts w:hint="default" w:ascii="Times New Roman" w:hAnsi="Times New Roman" w:eastAsia="仿宋_GB2312" w:cs="Times New Roman"/>
          <w:color w:val="000000"/>
          <w:sz w:val="32"/>
          <w:szCs w:val="32"/>
        </w:rPr>
        <w:t>〔2018〕</w:t>
      </w:r>
      <w:r>
        <w:rPr>
          <w:rFonts w:hint="default" w:ascii="Times New Roman" w:hAnsi="Times New Roman" w:eastAsia="仿宋_GB2312" w:cs="Times New Roman"/>
          <w:sz w:val="32"/>
          <w:szCs w:val="32"/>
        </w:rPr>
        <w:t>137号）</w:t>
      </w:r>
      <w:r>
        <w:rPr>
          <w:rFonts w:hint="default" w:ascii="Times New Roman" w:hAnsi="Times New Roman" w:eastAsia="仿宋_GB2312" w:cs="Times New Roman"/>
          <w:color w:val="000000"/>
          <w:sz w:val="32"/>
          <w:szCs w:val="32"/>
        </w:rPr>
        <w:t>《西咸新区空港新城教育卫体局关于民办学校、幼儿园、培训机构招生简章和广告监督管理工作的通知》《西咸新区空港新城教育卫体局2018年“放心上民校”活动实施方案》，</w:t>
      </w:r>
      <w:r>
        <w:rPr>
          <w:rFonts w:hint="default" w:ascii="Times New Roman" w:hAnsi="Times New Roman" w:eastAsia="仿宋_GB2312" w:cs="Times New Roman"/>
          <w:sz w:val="32"/>
          <w:szCs w:val="32"/>
          <w:shd w:val="clear" w:color="auto" w:fill="FFFFFF"/>
        </w:rPr>
        <w:t>建立了民办教育联系会议制度，成立了民办教育机构领导小组，形成了由新城教育卫体局牵头，相关部门配合，学区、校参与的民办教育管理</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机制</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组</w:t>
      </w:r>
      <w:r>
        <w:rPr>
          <w:rFonts w:hint="default" w:ascii="Times New Roman" w:hAnsi="Times New Roman" w:eastAsia="仿宋_GB2312" w:cs="Times New Roman"/>
          <w:sz w:val="32"/>
          <w:szCs w:val="32"/>
          <w:shd w:val="clear" w:color="auto" w:fill="FFFFFF"/>
        </w:rPr>
        <w:t>织对民办教育机构专项检查12余次，开展各级各类检查30余次。</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shd w:val="clear" w:color="auto" w:fill="FFFFFF"/>
        </w:rPr>
        <w:t>（五）德育教育</w:t>
      </w:r>
      <w:r>
        <w:rPr>
          <w:rFonts w:hint="default" w:ascii="Times New Roman" w:hAnsi="Times New Roman" w:eastAsia="仿宋_GB2312" w:cs="Times New Roman"/>
          <w:b/>
          <w:bCs/>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完成</w:t>
      </w:r>
      <w:r>
        <w:rPr>
          <w:rFonts w:hint="default" w:ascii="Times New Roman" w:hAnsi="Times New Roman" w:eastAsia="仿宋_GB2312" w:cs="Times New Roman"/>
          <w:sz w:val="32"/>
          <w:szCs w:val="32"/>
        </w:rPr>
        <w:t>空港新城教育卫体局2017年中小学德育工作年报。贯彻落实《中小学德育工作指南》的实施方案。评选德育工作先进个人、先进集体、三好学生和优秀学生干部。成功举办空港新城首届</w:t>
      </w:r>
      <w:r>
        <w:rPr>
          <w:rFonts w:hint="default" w:ascii="Times New Roman" w:hAnsi="Times New Roman" w:eastAsia="仿宋_GB2312" w:cs="Times New Roman"/>
          <w:color w:val="3E3E3E"/>
          <w:sz w:val="32"/>
          <w:szCs w:val="32"/>
          <w:shd w:val="clear" w:color="auto" w:fill="FFFFFF"/>
        </w:rPr>
        <w:t>中小学生“经典诵读”大赛及</w:t>
      </w:r>
      <w:r>
        <w:rPr>
          <w:rFonts w:hint="default" w:ascii="Times New Roman" w:hAnsi="Times New Roman" w:eastAsia="仿宋_GB2312" w:cs="Times New Roman"/>
          <w:sz w:val="32"/>
          <w:szCs w:val="32"/>
        </w:rPr>
        <w:t>“中国梦·爱国情·成才志”空港新城首届中小学规范汉字书写教育活动。</w:t>
      </w:r>
    </w:p>
    <w:p>
      <w:pPr>
        <w:keepNext w:val="0"/>
        <w:keepLines w:val="0"/>
        <w:pageBreakBefore w:val="0"/>
        <w:widowControl w:val="0"/>
        <w:kinsoku/>
        <w:wordWrap/>
        <w:overflowPunct/>
        <w:topLinePunct w:val="0"/>
        <w:autoSpaceDE/>
        <w:autoSpaceDN/>
        <w:bidi w:val="0"/>
        <w:adjustRightInd/>
        <w:spacing w:line="560" w:lineRule="exact"/>
        <w:ind w:firstLine="630"/>
        <w:jc w:val="left"/>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（六）师资方面</w:t>
      </w:r>
      <w:r>
        <w:rPr>
          <w:rFonts w:hint="default" w:ascii="Times New Roman" w:hAnsi="Times New Roman" w:eastAsia="仿宋_GB2312" w:cs="Times New Roman"/>
          <w:b/>
          <w:bCs/>
          <w:sz w:val="32"/>
          <w:szCs w:val="32"/>
          <w:lang w:eastAsia="zh-CN"/>
        </w:rPr>
        <w:t>。</w:t>
      </w:r>
      <w:r>
        <w:rPr>
          <w:rFonts w:hint="default" w:ascii="Times New Roman" w:hAnsi="Times New Roman" w:eastAsia="仿宋" w:cs="Times New Roman"/>
          <w:sz w:val="32"/>
          <w:szCs w:val="32"/>
        </w:rPr>
        <w:t>1.组织开展教师岗位大练兵系列活动。“义务段优秀教学设计大赛”共收参赛作品203件，“基础教育课题研究”立项67个，“教师全员全科赛教”活动评出优胜奖24人，“初中英语教师全英文说课”共有20人参赛，这些活动既为教师提供了展示的舞台，又为教师提供了交流学习的机会，及大地提升了教师的业务水平和科研能力。2.不断加强教师骨干体系建设。建立了空港新城首批9个名师工作室，并充分发挥其“孵化器”作用，在2018年各级“教学能手”评选活动中，各工作室积极组织开展各种演练、研讨和磨课活动，成绩喜人，目前已培养新城级教学能手23人，新区级教学能手10人，陕西省教学能手3人，教师骨干体系初具规模。3.积极组织教师参加各级各类培训。为了不断提升教师的业务能力和专业水平，目前已组织开展师德师风培训、骨干教师培训、教师暑期继续教育等培训、2018年基础教育科研课题结题培训，参训教师达1500余人次。4.组织开展本学年学生学业水平测试及“云阅卷”工作。“云阅卷”是空港新城教育卫体局将学校教学质量精准诊断与现代信息技术高度结合的大胆创新，是将教育教学大数据采集应用于教育教学管理的首次尝试，标志着空港新城教育发展踏上信息化之路。</w:t>
      </w:r>
    </w:p>
    <w:p>
      <w:pPr>
        <w:keepNext w:val="0"/>
        <w:keepLines w:val="0"/>
        <w:pageBreakBefore w:val="0"/>
        <w:widowControl w:val="0"/>
        <w:kinsoku/>
        <w:wordWrap/>
        <w:overflowPunct/>
        <w:topLinePunct w:val="0"/>
        <w:autoSpaceDE/>
        <w:autoSpaceDN/>
        <w:bidi w:val="0"/>
        <w:adjustRightInd/>
        <w:spacing w:line="560" w:lineRule="exact"/>
        <w:ind w:firstLine="630"/>
        <w:jc w:val="left"/>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bCs/>
          <w:sz w:val="32"/>
          <w:szCs w:val="32"/>
        </w:rPr>
        <w:t>（七）资助方面</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一是为辖区内贫困学前幼儿及义务段寄宿生申请生活补助；二是开展生源地信用助学贷款；三是为义务段在册贫困户学生发放西咸义务段生活补助；四是落实贫困生控辍保学工作，常态化开展三秦帮扶及送教上门工作；五是和辖区外中高职、高校联系，为空港户籍学生落实政策；六是启动和实施“助飞行动”。</w:t>
      </w:r>
    </w:p>
    <w:p>
      <w:pPr>
        <w:keepNext w:val="0"/>
        <w:keepLines w:val="0"/>
        <w:pageBreakBefore w:val="0"/>
        <w:widowControl w:val="0"/>
        <w:kinsoku/>
        <w:wordWrap/>
        <w:overflowPunct/>
        <w:topLinePunct w:val="0"/>
        <w:autoSpaceDE/>
        <w:autoSpaceDN/>
        <w:bidi w:val="0"/>
        <w:adjustRightInd/>
        <w:spacing w:line="560" w:lineRule="exact"/>
        <w:ind w:firstLine="630"/>
        <w:jc w:val="left"/>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b/>
          <w:bCs/>
          <w:sz w:val="32"/>
          <w:szCs w:val="32"/>
        </w:rPr>
        <w:t>（八）安全方面</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以全面落实领导责任制为核心、以全力推进“平安校园、平安医院、法治示范学校”创建为载体、以解决突出问题，消除安全隐患为重点，建立健全教育卫生系统安全稳定工作制度，落实属地责任、部门责任和领导责任；二</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sz w:val="32"/>
          <w:szCs w:val="32"/>
        </w:rPr>
        <w:t>坚持集中指导与自主开展相结合、全面深入与突出重点相统一、摸排整改与防范化解相衔接，摸排、化解影响系统安全稳定的矛盾问题；三</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sz w:val="32"/>
          <w:szCs w:val="32"/>
        </w:rPr>
        <w:t>常态化深入基层开展校园安全隐患排查整治及分析工作，明确管理职责，夯实工作任务，提高校园安全管理水平；四</w:t>
      </w:r>
      <w:r>
        <w:rPr>
          <w:rFonts w:hint="default" w:ascii="Times New Roman" w:hAnsi="Times New Roman" w:eastAsia="仿宋_GB2312" w:cs="Times New Roman"/>
          <w:b/>
          <w:bCs/>
          <w:sz w:val="32"/>
          <w:szCs w:val="32"/>
        </w:rPr>
        <w:t>是</w:t>
      </w:r>
      <w:r>
        <w:rPr>
          <w:rFonts w:hint="default" w:ascii="Times New Roman" w:hAnsi="Times New Roman" w:eastAsia="仿宋_GB2312" w:cs="Times New Roman"/>
          <w:sz w:val="32"/>
          <w:szCs w:val="32"/>
        </w:rPr>
        <w:t>加强与综治、公安、消防等部门的横向联系，上下联动、齐抓共管、全方位、立体式抓好教育卫生系统安全管理。</w:t>
      </w:r>
    </w:p>
    <w:p>
      <w:pPr>
        <w:keepNext w:val="0"/>
        <w:keepLines w:val="0"/>
        <w:pageBreakBefore w:val="0"/>
        <w:widowControl w:val="0"/>
        <w:kinsoku/>
        <w:wordWrap/>
        <w:overflowPunct/>
        <w:topLinePunct w:val="0"/>
        <w:autoSpaceDE/>
        <w:autoSpaceDN/>
        <w:bidi w:val="0"/>
        <w:adjustRightInd/>
        <w:spacing w:line="560" w:lineRule="exact"/>
        <w:ind w:firstLine="63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（九）教育宣传。</w:t>
      </w:r>
      <w:r>
        <w:rPr>
          <w:rFonts w:hint="default" w:ascii="Times New Roman" w:hAnsi="Times New Roman" w:eastAsia="仿宋_GB2312" w:cs="Times New Roman"/>
          <w:sz w:val="32"/>
          <w:szCs w:val="32"/>
        </w:rPr>
        <w:t>为充分展现广大教育体育工作者、学生、医护人员工作风采和教育卫体事业发展中的正能量、闪光点，增强政务信息及基层单位管理透明度。3月16日开通官方微信公众平台“空港教卫体”，截至目前，粉丝数量1400人，共发送图文推送240余篇，累计阅读量80000余次，单篇最大阅读量24000余次。微信平台的开通，架起了教育卫体局与群众沟通的桥梁，除信息发布的基本功能外，还涵盖行业政策咨询、办事流程咨询和投诉建议等功能，全面提升了便民服务水平。</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卫生计生工作：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rPr>
        <w:t>推进基础设施建设步伐</w:t>
      </w:r>
      <w:r>
        <w:rPr>
          <w:rFonts w:hint="default" w:ascii="Times New Roman" w:hAnsi="Times New Roman" w:eastAsia="楷体" w:cs="Times New Roman"/>
          <w:b/>
          <w:bCs/>
          <w:sz w:val="32"/>
          <w:szCs w:val="32"/>
        </w:rPr>
        <w:t>。</w:t>
      </w:r>
      <w:r>
        <w:rPr>
          <w:rFonts w:hint="default" w:ascii="Times New Roman" w:hAnsi="Times New Roman" w:eastAsia="仿宋_GB2312" w:cs="Times New Roman"/>
          <w:sz w:val="32"/>
          <w:szCs w:val="32"/>
        </w:rPr>
        <w:t>空港新城教育卫体局结合新城实际，年内先后完成了空港花园社区卫生服务中心、北杜卫生院中医馆及6家村卫生室的改造提升；启动了太平中心卫生院改造提升项目，现已完成临时用房的搭建，楼体拆除工作已完成；确定了将北杜卫生院搬迁至空港花园社区卫生服务中心，保留两块牌子一套人马，年底前投入运营。</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（二）加大医联体建设。</w:t>
      </w:r>
      <w:r>
        <w:rPr>
          <w:rFonts w:hint="default" w:ascii="Times New Roman" w:hAnsi="Times New Roman" w:eastAsia="仿宋_GB2312" w:cs="Times New Roman"/>
          <w:sz w:val="32"/>
          <w:szCs w:val="32"/>
        </w:rPr>
        <w:t>今年内，空港新城辖区三街镇卫生院与陕西省省中医医院签订了医联体合作协议，并与咸阳市中心医院、西藏民族大学附属医院、泾阳县永安医院完了医联体协议的续签，旨在建立快捷的绿色转诊通道，打造技术共享的远程医疗平台，强化卫生院人才队伍培训，上下并行，建立医疗卫生服务链。</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（三）加强医疗质量监管。</w:t>
      </w:r>
      <w:r>
        <w:rPr>
          <w:rFonts w:hint="default" w:ascii="Times New Roman" w:hAnsi="Times New Roman" w:eastAsia="仿宋_GB2312" w:cs="Times New Roman"/>
          <w:sz w:val="32"/>
          <w:szCs w:val="32"/>
        </w:rPr>
        <w:t>深入开展“三好一满意”活动，进一步规范医疗行为，提高医疗服务质量。一是开展“以病人为中心，以高医疗质量为主题”的医院管理年活动，强化医疗机构内部管理，规范诊疗行为，持续改进和提高医疗质量，逐步建立医院科学，规范管理的长效机制。二是大力开展相关知识宣传，以“四个合理”为重点，在加强临床科室各项</w:t>
      </w:r>
      <w:r>
        <w:rPr>
          <w:rFonts w:hint="default" w:ascii="Times New Roman" w:hAnsi="Times New Roman" w:cs="Times New Roman"/>
        </w:rPr>
        <w:fldChar w:fldCharType="begin"/>
      </w:r>
      <w:r>
        <w:rPr>
          <w:rFonts w:hint="default" w:ascii="Times New Roman" w:hAnsi="Times New Roman" w:cs="Times New Roman"/>
        </w:rPr>
        <w:instrText xml:space="preserve"> HYPERLINK "http://www.govyi.com/fanwen/guizhangzhidu/"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规章制度</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的建设上下功夫，不断加强医技科室的质评工作，规范诊疗行为，降低医疗成本，保障医疗安全。三是加大医疗机构执业服务行为检查力度，按照考核相关要求对辖区的医疗机构进行了常态化督导检查，</w:t>
      </w:r>
      <w:r>
        <w:rPr>
          <w:rFonts w:hint="default" w:ascii="Times New Roman" w:hAnsi="Times New Roman" w:eastAsia="仿宋" w:cs="Times New Roman"/>
          <w:color w:val="000000"/>
          <w:kern w:val="0"/>
          <w:sz w:val="32"/>
          <w:szCs w:val="32"/>
        </w:rPr>
        <w:t>检查中发现医疗废物处理不合格的 2家，并对检查中发现的问题和情况现场出具整改意见书，责令其整改，</w:t>
      </w:r>
      <w:r>
        <w:rPr>
          <w:rFonts w:hint="default" w:ascii="Times New Roman" w:hAnsi="Times New Roman" w:eastAsia="仿宋_GB2312" w:cs="Times New Roman"/>
          <w:sz w:val="32"/>
          <w:szCs w:val="32"/>
        </w:rPr>
        <w:t>进一步规范了医疗行为，提高了医疗服务质量。</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kern w:val="2"/>
          <w:sz w:val="32"/>
          <w:szCs w:val="32"/>
          <w:lang w:val="en-US" w:eastAsia="zh-CN" w:bidi="ar-SA"/>
        </w:rPr>
        <w:t>（四）巩固完善新农合保障。</w:t>
      </w:r>
      <w:r>
        <w:rPr>
          <w:rFonts w:hint="default" w:ascii="Times New Roman" w:hAnsi="Times New Roman" w:eastAsia="仿宋_GB2312" w:cs="Times New Roman"/>
          <w:kern w:val="2"/>
          <w:sz w:val="32"/>
          <w:szCs w:val="32"/>
        </w:rPr>
        <w:t>2018年，空港新城辖区参合农民86038人，筹资总额 1634.72万元（其中大病报销金172.08万元）。参合群众在一级定点医疗机构就医可享受门诊补偿，在定点医疗机构住院实行“一站式”报销，并享受门诊慢性病等政策，贫困人口在新农合协议医疗机构就诊，住院零押金，合规费用报销比例达到90%以上。</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SA"/>
        </w:rPr>
        <w:t>（五）巩固完善基本药物制度。</w:t>
      </w:r>
      <w:r>
        <w:rPr>
          <w:rFonts w:hint="default" w:ascii="Times New Roman" w:hAnsi="Times New Roman" w:eastAsia="仿宋_GB2312" w:cs="Times New Roman"/>
          <w:sz w:val="32"/>
          <w:szCs w:val="32"/>
        </w:rPr>
        <w:t>强化卫生院工作人员及乡村医生基本药物知识培训，普及基本药物知识及药品采购操作流程，必须通过网上采购不得网外采购。空港新城辖区3街镇卫生院和标准化村卫生室均实行了药品“三统一”网上集中采购，集中采购率95%以上，按月实行网上结算，全部药品取消加成，实行零差率销售，大幅降低了基层群众的用药负担。</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themeColor="text1"/>
          <w:kern w:val="2"/>
          <w:sz w:val="32"/>
          <w:szCs w:val="32"/>
          <w14:textFill>
            <w14:solidFill>
              <w14:schemeClr w14:val="tx1"/>
            </w14:solidFill>
          </w14:textFill>
        </w:rPr>
      </w:pPr>
      <w:r>
        <w:rPr>
          <w:rFonts w:hint="default" w:ascii="Times New Roman" w:hAnsi="Times New Roman" w:eastAsia="仿宋_GB2312" w:cs="Times New Roman"/>
          <w:b/>
          <w:bCs/>
          <w:kern w:val="2"/>
          <w:sz w:val="32"/>
          <w:szCs w:val="32"/>
          <w:lang w:val="en-US" w:eastAsia="zh-CN" w:bidi="ar-SA"/>
        </w:rPr>
        <w:t>（六）积极开展家庭医生签约服务工作。</w:t>
      </w:r>
      <w:r>
        <w:rPr>
          <w:rFonts w:hint="default" w:ascii="Times New Roman" w:hAnsi="Times New Roman" w:eastAsia="仿宋_GB2312" w:cs="Times New Roman"/>
          <w:color w:val="000000" w:themeColor="text1"/>
          <w:kern w:val="2"/>
          <w:sz w:val="32"/>
          <w:szCs w:val="32"/>
          <w14:textFill>
            <w14:solidFill>
              <w14:schemeClr w14:val="tx1"/>
            </w14:solidFill>
          </w14:textFill>
        </w:rPr>
        <w:t>空港新城教育卫体局制定下发了《空港新城家庭医生签约服务工作实施意见（试行）》，建立了家医签约领导机构，辖区三街镇共组建家庭医生服务团队15个，多措并举就家庭医生签约服务的政策内容进行了大力宣传，并采用进村入户，服务上门的方式进行了全面的宣传并现场签约。2018年，新城辖区实现家庭医生服务签约居民达20344人（其中底张、北杜、太平分别签约1993人、9531人、8820人），占新城辖区人口总数的23%，贫困人口签约率达100%，签约比例在西咸新区五大新城中排名第一，受到了西咸新区的表扬，并引起了省卫计委、西安市港务区的关注。年内，省卫计委副主任刘岭带队，体改处处长唐处长、省卫计委专家团队一行、西安市国际港务区一行以及秦汉新城、泾河新城辖区卫生院先后赴北杜卫生院进行调研。8月，应西咸新区要求，北杜卫生院就空港新城家医签约工作经验在西咸新区进行了推广交流。目前各服务团队正积极开展签约服务包的履约工作。</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SA"/>
        </w:rPr>
        <w:t>（七）稳步推进公共卫生服务项目。</w:t>
      </w:r>
      <w:r>
        <w:rPr>
          <w:rFonts w:hint="default" w:ascii="Times New Roman" w:hAnsi="Times New Roman" w:eastAsia="仿宋_GB2312" w:cs="Times New Roman"/>
          <w:sz w:val="32"/>
          <w:szCs w:val="32"/>
        </w:rPr>
        <w:t>空港新城教育卫体局制定了《西咸新区空港新城2018年国家基本公共卫生服务项目实施方案》按照公卫人口人均25元，共预拨公卫补助资金222.5万元。辖区公卫服务人口89001人，纸质建档</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=SUM(ABOVE)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76880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人份，纸质建档率86.38%；电子档案81850人份，电子建档91.96%。管理高血压4620人，规范管理人数3710人，规范管理率80.30%；II型糖尿病人1023人，规范管理人数839人；严重精神障碍患者</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=SUM(ABOVE)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人，规范管理数为277人，规范管理率96.71%；各卫生院更换健康教育宣传栏34期、卫生室301期，举办公众咨询129次，讲座185次，个体化健康教育2015人次；65岁以上老年人免费健康体检 7543人，体检率79.94%；对5514名65岁以上老年人进行了中医体质辨识和指导，1575儿童家长进行了中医调养指导。积极开展孕产妇及儿童访视。结核患者DOTS策略覆盖率100%；管理0-6岁目标儿童</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=SUM(ABOVE)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7418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名，建证建卡率100%；“八苗”接种率和覆盖率均达到95%；单苗接种率均达到了95.2%；乙肝、麻疹首针及时率98%。</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SA"/>
        </w:rPr>
        <w:t>（八）卫生监督力度不断加大。</w:t>
      </w:r>
      <w:r>
        <w:rPr>
          <w:rFonts w:hint="default" w:ascii="Times New Roman" w:hAnsi="Times New Roman" w:eastAsia="仿宋_GB2312" w:cs="Times New Roman"/>
          <w:sz w:val="32"/>
          <w:szCs w:val="32"/>
        </w:rPr>
        <w:t>一是定期召开卫计监督协管工作例会，将各街镇教育卫体办监督员纳入卫计监督协管队伍，下发《监督员证》22个，共召开例会8次，总结上期工作，安排部署下期工作计划。二是联合各街镇教育卫体办监督员、各卫生院监督协管员对辖区医疗机构开展依法执业行为和传染病防治分类监督综合评价监督检查工作，共检查医疗机构30家，下发监督意见书30份，针对存在的违法行为，下发《医疗机构不良执业行为记分通知书》予以扣分。联合公安分局、行政执法局等执法部门，每月集中开展了打击非法行医专项行动，共开展联合执法行动12次，查处非法行医黑诊所8家，取缔2家。三是对辖区生活饮用水进行监督监测，建立了辖区30户农村饮用水水站本底，对辖区的二次供水单位进行卫生监督检查12户次，书写监督意见书12份。对辖区生活饮用水水质进行监测，共采样33份，对接城统局对农饮水进行贫困户退出饮用水水质检测认定32份，完成水质检测认定工作。四是联合各街镇教育卫体办监督员、各卫生院监督协管员对辖区剩余11所学校进行学校卫生综合评价和学校卫生监测工作；对辖区19所学校进行卫生综合评价复核工作，对辖区19所学校和17家托幼机构进行秋季传染病防控和生活饮用水专项监督检查，对不规范的情况进行现场反馈，书写监督意见书47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SA"/>
        </w:rPr>
        <w:t>（九）重大疾病防治、免疫规划工作稳步推进。</w:t>
      </w:r>
      <w:r>
        <w:rPr>
          <w:rFonts w:hint="default" w:ascii="Times New Roman" w:hAnsi="Times New Roman" w:eastAsia="仿宋_GB2312" w:cs="Times New Roman"/>
          <w:sz w:val="32"/>
          <w:szCs w:val="32"/>
        </w:rPr>
        <w:t>一是加大手足口病、狂犬病、疟疾、艾滋病、布病重点传染病防控督导管理和各类传染病监测、处置工作。截止目前，报告乙、丙类传染病共12种354例。手足口病防控工作，采取落实“84”化消毒和健康教育综合为主，为6岁以下儿童的家庭免费发放“84”消毒液14500瓶；艾滋病的防控，完成了艾滋病“三个全覆盖”开展了艾滋病防治知识进校园宣传活动，在辖区4所初中、1所高中开展了宣传讲座，宣传覆盖率73%，受益师生达到1000余人；截止目前，我辖区现有HIV患者及感染者28人，其中存活病例28人，死亡3人，在治疗19人，羁押失访9人，治疗率100%；患者配偶4人，4人均已进行检测，配偶监测率100%；艾滋病病人均进行了结核病筛查，筛查率100%。向辖区300余家可留宿场所发放安全套18500余只，安全套发放率达100%，艾滋病“一对一”医护人员关爱结对率100%；辖区已建立艾滋病筛查点1家，截止目前筛查阳性0例，完成社区2万人次检测率90%；重点加强狂犬病防控知识宣传，让群众充分认识犬咬伤后接种疫苗预防狂犬病的重要性。二是每月进行冷链运转，保证疫苗存储质量，截至目前共运转18797支疫苗。2018年八苗单苗报告接种率、流动儿童调查接种率均达到95%以上。8月龄至14岁人群的麻风疫苗查漏补种接种率、流动儿童建证、建卡率均达100%。适龄儿童建证率100﹪。完成全新城重点人群乙肝疫苗接种2875支，92年—93年出生人群疫苗乙肝接种145支,88年— 91年出生人群乙肝疫苗接种1248支。规范开展疫苗针对疾病监测工作和异常反应的监测处理，进行出血热疫苗应急接种 5173针次，出血热共发病12例。和教育组联合开展了对全辖区18个托幼机构和16所小学春秋季入托、入学儿童预防接种证查验工作2次，覆盖率达到100%、查验率达到100%、漏种儿童补种率≥95％以上。针对近期的疫苗事件，全面规范辖区疫苗使用和管理，切实加强预防接种工作，先后10余次对各卫生院的疫苗使用管理情况进行了督导检查，下发可指导意见书，严格执行《疫苗流通和管理条例》和2016版预防接种工作规范。2018年启动底张卫生院和空港花园社区服务中心数字化星级门诊建设，预计2019年投入使用。</w:t>
      </w:r>
    </w:p>
    <w:p>
      <w:pPr>
        <w:pStyle w:val="5"/>
        <w:keepNext w:val="0"/>
        <w:keepLines w:val="0"/>
        <w:pageBreakBefore w:val="0"/>
        <w:widowControl w:val="0"/>
        <w:kinsoku/>
        <w:wordWrap/>
        <w:overflowPunct/>
        <w:topLinePunct w:val="0"/>
        <w:autoSpaceDE/>
        <w:autoSpaceDN/>
        <w:bidi w:val="0"/>
        <w:adjustRightInd/>
        <w:spacing w:before="76" w:beforeAutospacing="0" w:after="76" w:afterAutospacing="0" w:line="560" w:lineRule="exact"/>
        <w:ind w:firstLine="643" w:firstLineChars="200"/>
        <w:jc w:val="both"/>
        <w:textAlignment w:val="auto"/>
        <w:rPr>
          <w:rFonts w:hint="default" w:ascii="Times New Roman" w:hAnsi="Times New Roman" w:eastAsia="仿宋_GB2312" w:cs="Times New Roman"/>
          <w:bCs/>
          <w:sz w:val="32"/>
          <w:szCs w:val="32"/>
          <w:shd w:val="clear" w:color="auto" w:fill="FFFFFF"/>
        </w:rPr>
      </w:pPr>
      <w:r>
        <w:rPr>
          <w:rFonts w:hint="default" w:ascii="Times New Roman" w:hAnsi="Times New Roman" w:eastAsia="仿宋_GB2312" w:cs="Times New Roman"/>
          <w:b/>
          <w:bCs/>
          <w:kern w:val="2"/>
          <w:sz w:val="32"/>
          <w:szCs w:val="32"/>
          <w:lang w:val="en-US" w:eastAsia="zh-CN" w:bidi="ar-SA"/>
        </w:rPr>
        <w:t>（十）积极做好地方病、结核病防治工作。</w:t>
      </w:r>
      <w:r>
        <w:rPr>
          <w:rFonts w:hint="default" w:ascii="Times New Roman" w:hAnsi="Times New Roman" w:eastAsia="仿宋_GB2312" w:cs="Times New Roman"/>
          <w:sz w:val="32"/>
          <w:szCs w:val="32"/>
        </w:rPr>
        <w:t>一是为做好碘缺乏病防控工作，在北杜街办采集孕妇盐样21份、8—10岁学生食用盐样42份进行碘盐监测，同步采集8—10岁学龄儿童尿样盐样各42份，进行尿碘监测，并做甲状腺B超检查。并进一步加大碘缺乏病的宣传力度，开展了“防治碘缺乏病日”宣传活动，使辖区群众更加充分认识碘缺乏引起的危害，尤其是容易引起新生儿畸形等，让广大群众认识食用碘盐的好处，科学补碘，如何选用碘盐，存放碘盐。二是联合西安市疾控地防病防治科为底张辖区3个村（北城村、北朱村、龙岩村）6-12岁150余名儿童开展尿点监测和甲状腺B超检查。积极完成水氟监测任务及辖区地方病村摸底调查掌握辖区地方病及麻风病综合防治现状建立长效工作机制，实现地病、麻风病控制和消除目标。三是</w:t>
      </w:r>
      <w:r>
        <w:rPr>
          <w:rFonts w:hint="default" w:ascii="Times New Roman" w:hAnsi="Times New Roman" w:eastAsia="仿宋_GB2312" w:cs="Times New Roman"/>
          <w:bCs/>
          <w:sz w:val="32"/>
          <w:szCs w:val="32"/>
          <w:shd w:val="clear" w:color="auto" w:fill="FFFFFF"/>
        </w:rPr>
        <w:t>继续</w:t>
      </w:r>
      <w:r>
        <w:rPr>
          <w:rFonts w:hint="default" w:ascii="Times New Roman" w:hAnsi="Times New Roman" w:eastAsia="仿宋_GB2312" w:cs="Times New Roman"/>
          <w:sz w:val="32"/>
          <w:szCs w:val="32"/>
          <w:shd w:val="clear" w:color="auto" w:fill="FFFFFF"/>
        </w:rPr>
        <w:t>强化县乡村三级防控质量管理，加大校园防治结核病的卫生宣教等</w:t>
      </w:r>
      <w:r>
        <w:rPr>
          <w:rFonts w:hint="default" w:ascii="Times New Roman" w:hAnsi="Times New Roman" w:eastAsia="仿宋_GB2312" w:cs="Times New Roman"/>
          <w:sz w:val="32"/>
          <w:szCs w:val="32"/>
        </w:rPr>
        <w:t>防控工作力度</w:t>
      </w:r>
      <w:r>
        <w:rPr>
          <w:rFonts w:hint="default" w:ascii="Times New Roman" w:hAnsi="Times New Roman" w:eastAsia="仿宋_GB2312" w:cs="Times New Roman"/>
          <w:sz w:val="32"/>
          <w:szCs w:val="32"/>
          <w:shd w:val="clear" w:color="auto" w:fill="FFFFFF"/>
        </w:rPr>
        <w:t>，先后对晋公庙中学260名学生、太平中学490名学生进行结核病防治知识宣讲。10份对辖区寄宿制学校进行结核病筛查约600余人。</w:t>
      </w:r>
      <w:r>
        <w:rPr>
          <w:rFonts w:hint="default" w:ascii="Times New Roman" w:hAnsi="Times New Roman" w:eastAsia="仿宋_GB2312" w:cs="Times New Roman"/>
          <w:bCs/>
          <w:sz w:val="32"/>
          <w:szCs w:val="32"/>
          <w:shd w:val="clear" w:color="auto" w:fill="FFFFFF"/>
        </w:rPr>
        <w:t>2018年1月1日至2018年10月31日大疫情网报病人 24例，转诊到位22例，需要追踪2例，追踪到位2例，追踪率100%；共登记肺结核患者27例，管理患者26例，管理率96%；肺结核规范服药 19例，肺结核患者规则服药率100%。</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仿宋_GB2312" w:cs="Times New Roman"/>
          <w:b/>
          <w:bCs/>
          <w:kern w:val="2"/>
          <w:sz w:val="32"/>
          <w:szCs w:val="32"/>
          <w:lang w:val="en-US" w:eastAsia="zh-CN" w:bidi="ar-SA"/>
        </w:rPr>
        <w:t>（十一）大力开展爱国卫生运动。</w:t>
      </w:r>
      <w:r>
        <w:rPr>
          <w:rFonts w:hint="default" w:ascii="Times New Roman" w:hAnsi="Times New Roman" w:eastAsia="仿宋_GB2312" w:cs="Times New Roman"/>
          <w:bCs/>
          <w:kern w:val="0"/>
          <w:sz w:val="32"/>
          <w:szCs w:val="32"/>
          <w:shd w:val="clear" w:color="auto" w:fill="FFFFFF"/>
        </w:rPr>
        <w:t>规范完成饮用水监测点的水质监测，完成辖区病媒生物监测任务。组织专业技术员对公共场所集中消杀，共发放了灭鼠药溴敌隆180公斤，溴鼠灵毒饵75千克，溴鼠灵蜡丸60千克，菊酯30升，氯菊烯丙菊10升，甲嘧高氟10千克，泡腾片10%高效氯氰菊酯240升，杀蟑胶饵3000克，灭蟑饵1800袋，氟虫腈杀蟑胶饵300板，生物媒传染病的预防消杀药品投放告知书1000余份及“科学灭鼠，防治鼠害”单页600余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仿宋_GB2312" w:cs="Times New Roman"/>
          <w:b/>
          <w:bCs/>
          <w:kern w:val="2"/>
          <w:sz w:val="32"/>
          <w:szCs w:val="32"/>
          <w:lang w:val="en-US" w:eastAsia="zh-CN" w:bidi="ar-SA"/>
        </w:rPr>
        <w:t>（十二）加强卫生应急工作。</w:t>
      </w:r>
      <w:r>
        <w:rPr>
          <w:rFonts w:hint="default" w:ascii="Times New Roman" w:hAnsi="Times New Roman" w:eastAsia="仿宋_GB2312" w:cs="Times New Roman"/>
          <w:bCs/>
          <w:kern w:val="0"/>
          <w:sz w:val="32"/>
          <w:szCs w:val="32"/>
          <w:shd w:val="clear" w:color="auto" w:fill="FFFFFF"/>
        </w:rPr>
        <w:t>健全卫生应急领导小组、工作机构，制定下发突发公共卫生事件和医疗卫生救援等规范性文件，进一步完善重点传染病、救灾防病等一系列卫生应急预案。10月26日空港枫叶国际学校疑似出现29名学生腹痛、呕吐症状。空港新城教育卫体局按照应急预案立即响应，召集相关人员，前往枫叶国际学校进行流调处置，并组织专业人员对枫叶学校食堂、教室、宿舍开展了一次全面彻底的消毒工作。后经第三方机构对学校食堂食品留样检测结果指标正常，排除食源性疾病因素。</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仿宋_GB2312" w:cs="Times New Roman"/>
          <w:b/>
          <w:bCs/>
          <w:kern w:val="2"/>
          <w:sz w:val="32"/>
          <w:szCs w:val="32"/>
          <w:lang w:val="en-US" w:eastAsia="zh-CN" w:bidi="ar-SA"/>
        </w:rPr>
        <w:t>（十三）全力做好妇幼计生工作。</w:t>
      </w:r>
      <w:r>
        <w:rPr>
          <w:rFonts w:hint="default" w:ascii="Times New Roman" w:hAnsi="Times New Roman" w:eastAsia="仿宋_GB2312" w:cs="Times New Roman"/>
          <w:bCs/>
          <w:kern w:val="0"/>
          <w:sz w:val="32"/>
          <w:szCs w:val="32"/>
          <w:shd w:val="clear" w:color="auto" w:fill="FFFFFF"/>
        </w:rPr>
        <w:t>以坚持基本国策为统领，以促进人口长期均衡发展为目标，齐抓共管、综合治理，始终保持多元共治工作格局；依法实施、统筹推进，积极稳妥落实全面两孩政策；创新发展，扎实推进服务管理改革；政策引导、奖励扶助，切实增强基层发展能力；宣传教育、依法管理，巩固加强基层基础。保持健康稳定发展良好态势。2018年共出生1095人，其中一胎544人，二胎 520人，多孩出生31人（计生年度）。一是创新查体服务。简化检查流程，实现群众抽“一管血”即可接受“两项”免费服务，2018年免费婚前医学检查106对，免费孕前优生健康检查210对。二是优化基层服务。推行“服务环境标准化、上门服务常态化、服务项目全程化”工作模式，简化工作流程，优化办事程序，已婚育龄妇女2365人，母亲健康检查3743人。三是奖优免补政策。对特扶对象信息采集和联系人制度的建立，积极部署特殊家庭一次性抚慰金和城镇独生子女父母奖励金的发放，共有9464人纳入了保险范围，累计财政投入37.865万元。确认奖励扶助对象549人，确认特别扶助对象20人；叶酸共发放1513瓶，避孕药具发放2340盒；计划生育新农合8055户22058人，计划生育户独生子女家庭户5805户。四是实行持证上岗。对基层儿童保健人员进行“春秋季”岗位培训，并对管理人员的政治思想、业务技能、服务水平等考核合格后，颁发上岗证书，有效提升了管理员的整体素质。</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仿宋_GB2312" w:cs="Times New Roman"/>
          <w:b/>
          <w:bCs/>
          <w:kern w:val="2"/>
          <w:sz w:val="32"/>
          <w:szCs w:val="32"/>
          <w:lang w:val="en-US" w:eastAsia="zh-CN" w:bidi="ar-SA"/>
        </w:rPr>
        <w:t>（十四）多措并举全面做好健康扶贫工作。</w:t>
      </w:r>
      <w:r>
        <w:rPr>
          <w:rFonts w:hint="default" w:ascii="Times New Roman" w:hAnsi="Times New Roman" w:eastAsia="仿宋_GB2312" w:cs="Times New Roman"/>
          <w:bCs/>
          <w:kern w:val="0"/>
          <w:sz w:val="32"/>
          <w:szCs w:val="32"/>
          <w:shd w:val="clear" w:color="auto" w:fill="FFFFFF"/>
        </w:rPr>
        <w:t>一是空港新城辖区681名贫困户新农合参合和大病保险达到100%，并于2018年6月底为所有贫困户购买了商业补充保险，建立了新农合、大病保险、医疗救治和补充险四重保障体系。二是实施小药箱2.0计划，针对辖区贫困户不同疾病购买不同的药品。三是通过宣传栏、随访、新媒体等不同的举措就健康扶贫政策进行宣传，为全面脱贫打下基础。</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Cs/>
          <w:kern w:val="0"/>
          <w:sz w:val="32"/>
          <w:szCs w:val="32"/>
          <w:shd w:val="clear" w:color="auto" w:fill="FFFFFF"/>
        </w:rPr>
      </w:pPr>
      <w:r>
        <w:rPr>
          <w:rFonts w:hint="default" w:ascii="Times New Roman" w:hAnsi="Times New Roman" w:eastAsia="仿宋_GB2312" w:cs="Times New Roman"/>
          <w:b/>
          <w:bCs/>
          <w:kern w:val="2"/>
          <w:sz w:val="32"/>
          <w:szCs w:val="32"/>
          <w:lang w:val="en-US" w:eastAsia="zh-CN" w:bidi="ar-SA"/>
        </w:rPr>
        <w:t>（十五）“送健康，进企业”助力新城打造一流营商、宜居环境。</w:t>
      </w:r>
      <w:r>
        <w:rPr>
          <w:rFonts w:hint="default" w:ascii="Times New Roman" w:hAnsi="Times New Roman" w:eastAsia="仿宋_GB2312" w:cs="Times New Roman"/>
          <w:bCs/>
          <w:kern w:val="0"/>
          <w:sz w:val="32"/>
          <w:szCs w:val="32"/>
          <w:shd w:val="clear" w:color="auto" w:fill="FFFFFF"/>
        </w:rPr>
        <w:t>5月12日，空港新城教育卫体局秉承“企业引进来，服务做到底”的五星级“店小二”理念，结合“5.12护士节纪念活动”，立足医疗本职职能，开展“送健康，进企业”活动。分别进入辖区圆通速递、丰树物流、四川航空三家企业，为320余企业员工进行了免费体检，获得企业员工的一致好评。</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
          <w:bCs/>
          <w:kern w:val="0"/>
          <w:sz w:val="32"/>
          <w:szCs w:val="32"/>
          <w:shd w:val="clear" w:color="auto" w:fill="FFFFFF"/>
        </w:rPr>
        <w:t>体育工作：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b/>
          <w:bCs/>
          <w:kern w:val="0"/>
          <w:sz w:val="32"/>
          <w:szCs w:val="32"/>
          <w:shd w:val="clear" w:color="auto" w:fill="FFFFFF"/>
        </w:rPr>
      </w:pPr>
      <w:r>
        <w:rPr>
          <w:rFonts w:hint="default" w:ascii="Times New Roman" w:hAnsi="Times New Roman" w:eastAsia="仿宋_GB2312" w:cs="Times New Roman"/>
          <w:bCs/>
          <w:kern w:val="0"/>
          <w:sz w:val="32"/>
          <w:szCs w:val="32"/>
          <w:shd w:val="clear" w:color="auto" w:fill="FFFFFF"/>
        </w:rPr>
        <w:t>坚持以不忘初心，牢记使命，锐意进取，创新发展，服务大局。以持续推动全民健身活动、全民健身示范基地、积极参加竞技体育项目普及体育人口为重点，积极构建空港体育新模式，为空港经济、文化和旅游建设注入新活力。</w:t>
      </w:r>
      <w:r>
        <w:rPr>
          <w:rFonts w:hint="default" w:ascii="Times New Roman" w:hAnsi="Times New Roman" w:eastAsia="仿宋_GB2312" w:cs="Times New Roman"/>
          <w:b/>
          <w:bCs/>
          <w:kern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kern w:val="2"/>
          <w:sz w:val="32"/>
          <w:szCs w:val="32"/>
          <w:lang w:val="en-US" w:eastAsia="zh-CN" w:bidi="ar-SA"/>
        </w:rPr>
        <w:t>（一）参加省市比赛，扩大空港的影响力。</w:t>
      </w:r>
      <w:r>
        <w:rPr>
          <w:rFonts w:hint="default" w:ascii="Times New Roman" w:hAnsi="Times New Roman" w:eastAsia="仿宋" w:cs="Times New Roman"/>
          <w:sz w:val="32"/>
          <w:szCs w:val="32"/>
        </w:rPr>
        <w:t>3月10日代表西咸新区参加西安市农民趣味运动会。总分第六名获三等奖。8月25-26日参加陕西省体育指导中心在岐山举办的美丽乡村区县象棋比赛，空港新城作为全省的32个代表队参加了比赛，荣获优秀组织奖。3月17日参加西咸新区首届机关羽毛球比赛中获2金2银1铜。4月27日空港新城组队参加2018年西安市市级机关“川崎杯”羽毛球比赛荣获团体第五名，男子单打、双打第二、三、四名；女子单打第二、八名；混双第五名的好成绩。5月10日参加西咸新区组织的2018年首届中小学生、幼儿园健美操、啦啦操锦标赛，空港新城底张学区瓦刘学校荣获小学组有氧轻器械第一名，空港新城太平中学荣获小学年龄2组第一名，空港新城底张中心小学荣获小学年龄1组花球自选啦啦操第三名，空港新城北杜中心小学荣获小学有氧徒手健身操第三名；空港新城北杜学区小天才幼儿园获得最佳表现奖；空港底张晋公庙中学、空港太平中学、空港北杜中心小学、空港太平中心校中心小学、空港底张中心幼儿获得体育道德风尚奖。5月29日组织参加了西咸新区首届中小学校园足球联赛，北杜中心小学获道德风尚奖；太平中心小学、底张晋公庙中学获优秀组织奖。</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月27日，空港新城代表西咸新区参加了西安市庆祝中国农民丰收节金秋农民趣味运动会，20余名参赛选手参加了5个大项的比赛。在本次比赛中，空港新城运动员在全市各区县的激烈角逐中，不畏强手、敢打敢拼，勇夺团体总成绩第二名。同时，还摘得单项比赛“摸石头过河”项目第一名，“神行太保”项目第二名，创造了空港新城在全市比赛中的优异战绩。</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kern w:val="2"/>
          <w:sz w:val="32"/>
          <w:szCs w:val="32"/>
          <w:lang w:val="en-US" w:eastAsia="zh-CN" w:bidi="ar-SA"/>
        </w:rPr>
        <w:t>（二）举办体育赛事，亮点耀眼。</w:t>
      </w:r>
      <w:r>
        <w:rPr>
          <w:rFonts w:hint="default" w:ascii="Times New Roman" w:hAnsi="Times New Roman" w:eastAsia="仿宋" w:cs="Times New Roman"/>
          <w:sz w:val="32"/>
          <w:szCs w:val="32"/>
        </w:rPr>
        <w:t>5月18日空港新城首届中小学生田径运动会在空港枫叶国际学校田径场隆重开幕。来自辖区各中小学校的20支代表队和277名运动健儿将在28个比赛项目中展开激烈角逐，以“更高、更快、更强”的奥林匹克精神为指引，赛出水平，赛出友谊，赛出空港人“追赶超越”的拼搏精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举办首届空港新城中小学足球比赛，共有来自12所学校的21支代表队、256名运动员进行了35场比赛。在比赛中，全体裁判员及工作人员认真负责、忠于职守、公正裁决，各代表队、教练员积极组织、严守规则，队员们斗志昂扬、顽强拼搏，赛出了水平、赛出了风格、赛出了友谊，充分体现了新城学子“敢于争先，奋勇拼搏”的精神风貌。</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kern w:val="2"/>
          <w:sz w:val="32"/>
          <w:szCs w:val="32"/>
          <w:lang w:val="en-US" w:eastAsia="zh-CN" w:bidi="ar-SA"/>
        </w:rPr>
        <w:t>（三）抓实全民健身，展示空港人风采。</w:t>
      </w:r>
      <w:r>
        <w:rPr>
          <w:rFonts w:hint="default" w:ascii="Times New Roman" w:hAnsi="Times New Roman" w:eastAsia="仿宋_GB2312" w:cs="Times New Roman"/>
          <w:b/>
          <w:bCs/>
          <w:kern w:val="0"/>
          <w:sz w:val="32"/>
          <w:szCs w:val="32"/>
          <w:shd w:val="clear" w:color="auto" w:fill="FFFFFF"/>
        </w:rPr>
        <w:t xml:space="preserve"> </w:t>
      </w:r>
      <w:r>
        <w:rPr>
          <w:rFonts w:hint="default" w:ascii="Times New Roman" w:hAnsi="Times New Roman" w:eastAsia="仿宋" w:cs="Times New Roman"/>
          <w:sz w:val="32"/>
          <w:szCs w:val="32"/>
        </w:rPr>
        <w:t>开展了2018年全民健身系列活动，以“全民健身使空港充满活力、人人运动让空港勃发生机”“全民健身精彩有约、和谐空港魅力无限”为主题，主要包括广场舞、中国象棋和乒乓球等项目，旨在提升人民群众体质，将全民健康的美好愿景落到实处，丰富人民群众生活，增强人民群众的获得感、幸福感。为助力打造一流宜居环境，增强人民群众的获得感、幸福感，在第十个“全民健身日”到来之际，空港新城全面启动全民健身系列活动。2018年全民健身系列活动启动仪式暨广场舞大赛在北杜豆家小学举行。来自辖区的28支队伍依次登台，一支支舞蹈或柔美婉约，或激情澎湃，或灵动飘逸，淋漓尽致的表演博得观众阵阵掌声和喝彩声。 “江阴周庄”2018中国体育彩票全国象棋业余棋王赛陕西赛区预选赛“空港新城杯”象棋公开赛在底张街道农民乐园举行。来自空港新城管委会各部门、街镇、集团公司、驻区企业和行政村共23支代表队的70名选手将展开激烈争夺。全民健身系列活动乒乓球赛在太平镇竹范村灯光球场举行，来自空港新城管委会各部门、街镇、集团公司、驻区企业和行政村共20支代表队的76名选手展开激烈争夺。成立于2018年8月25日的空港新城健步队是一支热爱生活、享受快乐和关爱健康的健步团队。成立以来带动空港辖区广大群众积极参与，团队人数达到300余人，队员们结伴锻炼、强身健体的全民健身精神得到了空港新城广大群众的欢迎和好评，助力“宜居空港、活力空港、健康空港”建设。</w:t>
      </w:r>
    </w:p>
    <w:p>
      <w:pPr>
        <w:ind w:firstLine="640"/>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三、部门决算单位构成</w:t>
      </w:r>
    </w:p>
    <w:p>
      <w:pPr>
        <w:ind w:firstLine="640"/>
        <w:rPr>
          <w:rFonts w:hint="default" w:ascii="Times New Roman" w:hAnsi="Times New Roman" w:eastAsia="仿宋_GB2312" w:cs="Times New Roman"/>
          <w:szCs w:val="32"/>
        </w:rPr>
      </w:pPr>
      <w:r>
        <w:rPr>
          <w:rFonts w:hint="default" w:ascii="Times New Roman" w:hAnsi="Times New Roman" w:eastAsia="仿宋_GB2312" w:cs="Times New Roman"/>
          <w:szCs w:val="32"/>
        </w:rPr>
        <w:t>纳入本部门2018年部门决算编制范围</w:t>
      </w:r>
      <w:r>
        <w:rPr>
          <w:rFonts w:hint="default" w:ascii="Times New Roman" w:hAnsi="Times New Roman" w:eastAsia="仿宋_GB2312" w:cs="Times New Roman"/>
          <w:szCs w:val="32"/>
          <w:lang w:eastAsia="zh-CN"/>
        </w:rPr>
        <w:t>的</w:t>
      </w:r>
      <w:r>
        <w:rPr>
          <w:rFonts w:hint="default" w:ascii="Times New Roman" w:hAnsi="Times New Roman" w:eastAsia="仿宋_GB2312" w:cs="Times New Roman"/>
          <w:szCs w:val="32"/>
        </w:rPr>
        <w:t>单位包括所属</w:t>
      </w:r>
      <w:r>
        <w:rPr>
          <w:rFonts w:hint="default" w:ascii="Times New Roman" w:hAnsi="Times New Roman" w:eastAsia="仿宋_GB2312" w:cs="Times New Roman"/>
          <w:szCs w:val="32"/>
          <w:lang w:val="en-US" w:eastAsia="zh-CN"/>
        </w:rPr>
        <w:t>9个</w:t>
      </w:r>
      <w:r>
        <w:rPr>
          <w:rFonts w:hint="default" w:ascii="Times New Roman" w:hAnsi="Times New Roman" w:eastAsia="仿宋_GB2312" w:cs="Times New Roman"/>
          <w:szCs w:val="32"/>
        </w:rPr>
        <w:t>下级</w:t>
      </w:r>
      <w:r>
        <w:rPr>
          <w:rFonts w:hint="default" w:ascii="Times New Roman" w:hAnsi="Times New Roman" w:eastAsia="仿宋_GB2312" w:cs="Times New Roman"/>
          <w:szCs w:val="32"/>
          <w:lang w:eastAsia="zh-CN"/>
        </w:rPr>
        <w:t>事业</w:t>
      </w:r>
      <w:r>
        <w:rPr>
          <w:rFonts w:hint="default" w:ascii="Times New Roman" w:hAnsi="Times New Roman" w:eastAsia="仿宋_GB2312" w:cs="Times New Roman"/>
          <w:szCs w:val="32"/>
        </w:rPr>
        <w:t>单位：</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序号</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1</w:t>
            </w:r>
          </w:p>
        </w:tc>
        <w:tc>
          <w:tcPr>
            <w:tcW w:w="6923" w:type="dxa"/>
            <w:shd w:val="clear" w:color="auto" w:fill="auto"/>
          </w:tcPr>
          <w:p>
            <w:pPr>
              <w:keepNext w:val="0"/>
              <w:keepLines w:val="0"/>
              <w:pageBreakBefore w:val="0"/>
              <w:widowControl w:val="0"/>
              <w:tabs>
                <w:tab w:val="left" w:pos="1303"/>
              </w:tabs>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lang w:eastAsia="zh-CN"/>
              </w:rPr>
            </w:pPr>
            <w:r>
              <w:rPr>
                <w:rFonts w:hint="default" w:ascii="Times New Roman" w:hAnsi="Times New Roman" w:eastAsia="仿宋_GB2312" w:cs="Times New Roman"/>
                <w:sz w:val="32"/>
                <w:szCs w:val="32"/>
                <w:lang w:val="en-US" w:eastAsia="zh-CN"/>
              </w:rPr>
              <w:t>渭城区北杜镇初级中学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2</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lang w:val="en-US"/>
              </w:rPr>
            </w:pPr>
            <w:r>
              <w:rPr>
                <w:rFonts w:hint="default" w:ascii="Times New Roman" w:hAnsi="Times New Roman" w:eastAsia="仿宋_GB2312" w:cs="Times New Roman"/>
                <w:sz w:val="32"/>
                <w:szCs w:val="32"/>
                <w:lang w:val="en-US" w:eastAsia="zh-CN"/>
              </w:rPr>
              <w:t>渭城区北杜中心小学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3</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lang w:val="en-US"/>
              </w:rPr>
            </w:pPr>
            <w:r>
              <w:rPr>
                <w:rFonts w:hint="default" w:ascii="Times New Roman" w:hAnsi="Times New Roman" w:eastAsia="仿宋_GB2312" w:cs="Times New Roman"/>
                <w:sz w:val="32"/>
                <w:szCs w:val="32"/>
                <w:lang w:val="en-US" w:eastAsia="zh-CN"/>
              </w:rPr>
              <w:t>渭城区底张中心小学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4</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lang w:val="en-US"/>
              </w:rPr>
            </w:pPr>
            <w:r>
              <w:rPr>
                <w:rFonts w:hint="default" w:ascii="Times New Roman" w:hAnsi="Times New Roman" w:eastAsia="仿宋_GB2312" w:cs="Times New Roman"/>
                <w:sz w:val="32"/>
                <w:szCs w:val="32"/>
                <w:lang w:val="en-US" w:eastAsia="zh-CN"/>
              </w:rPr>
              <w:t>渭城区底张晋公庙中学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5</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val="en-US" w:eastAsia="zh-CN"/>
              </w:rPr>
              <w:t>泾阳县太平镇太平中学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6</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val="en-US" w:eastAsia="zh-CN"/>
              </w:rPr>
              <w:t>泾阳县太平镇中心校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7</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val="en-US" w:eastAsia="zh-CN"/>
              </w:rPr>
              <w:t>渭城区北杜卫生院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8</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val="en-US" w:eastAsia="zh-CN"/>
              </w:rPr>
              <w:t>渭城区底张中心卫生院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9"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lang w:val="en-US" w:eastAsia="zh-CN"/>
              </w:rPr>
              <w:t>9</w:t>
            </w:r>
          </w:p>
        </w:tc>
        <w:tc>
          <w:tcPr>
            <w:tcW w:w="6923" w:type="dxa"/>
            <w:shd w:val="clear" w:color="auto" w:fill="auto"/>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val="en-US" w:eastAsia="zh-CN"/>
              </w:rPr>
              <w:t>泾阳县太平中心卫生院</w:t>
            </w:r>
          </w:p>
        </w:tc>
      </w:tr>
    </w:tbl>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四、部门人员情况说明</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截止2018年底，本部门人员编制</w:t>
      </w:r>
      <w:r>
        <w:rPr>
          <w:rFonts w:hint="default" w:ascii="Times New Roman" w:hAnsi="Times New Roman" w:eastAsia="仿宋_GB2312" w:cs="Times New Roman"/>
          <w:color w:val="auto"/>
          <w:szCs w:val="32"/>
          <w:lang w:val="en-US" w:eastAsia="zh-CN"/>
        </w:rPr>
        <w:t>645</w:t>
      </w:r>
      <w:r>
        <w:rPr>
          <w:rFonts w:hint="default" w:ascii="Times New Roman" w:hAnsi="Times New Roman" w:eastAsia="仿宋_GB2312" w:cs="Times New Roman"/>
          <w:color w:val="auto"/>
          <w:szCs w:val="32"/>
        </w:rPr>
        <w:t>人，其中行政编制</w:t>
      </w:r>
      <w:r>
        <w:rPr>
          <w:rFonts w:hint="default" w:ascii="Times New Roman" w:hAnsi="Times New Roman" w:eastAsia="仿宋_GB2312" w:cs="Times New Roman"/>
          <w:color w:val="auto"/>
          <w:szCs w:val="32"/>
          <w:lang w:val="en-US" w:eastAsia="zh-CN"/>
        </w:rPr>
        <w:t>0</w:t>
      </w:r>
      <w:r>
        <w:rPr>
          <w:rFonts w:hint="default" w:ascii="Times New Roman" w:hAnsi="Times New Roman" w:eastAsia="仿宋_GB2312" w:cs="Times New Roman"/>
          <w:color w:val="auto"/>
          <w:szCs w:val="32"/>
        </w:rPr>
        <w:t>人、事业编制</w:t>
      </w:r>
      <w:r>
        <w:rPr>
          <w:rFonts w:hint="default" w:ascii="Times New Roman" w:hAnsi="Times New Roman" w:eastAsia="仿宋_GB2312" w:cs="Times New Roman"/>
          <w:color w:val="auto"/>
          <w:szCs w:val="32"/>
          <w:lang w:val="en-US" w:eastAsia="zh-CN"/>
        </w:rPr>
        <w:t>645</w:t>
      </w:r>
      <w:r>
        <w:rPr>
          <w:rFonts w:hint="default" w:ascii="Times New Roman" w:hAnsi="Times New Roman" w:eastAsia="仿宋_GB2312" w:cs="Times New Roman"/>
          <w:color w:val="auto"/>
          <w:szCs w:val="32"/>
        </w:rPr>
        <w:t>人；实有人员</w:t>
      </w:r>
      <w:r>
        <w:rPr>
          <w:rFonts w:hint="default" w:ascii="Times New Roman" w:hAnsi="Times New Roman" w:eastAsia="仿宋_GB2312" w:cs="Times New Roman"/>
          <w:color w:val="auto"/>
          <w:szCs w:val="32"/>
          <w:lang w:val="en-US" w:eastAsia="zh-CN"/>
        </w:rPr>
        <w:t>609</w:t>
      </w:r>
      <w:r>
        <w:rPr>
          <w:rFonts w:hint="default" w:ascii="Times New Roman" w:hAnsi="Times New Roman" w:eastAsia="仿宋_GB2312" w:cs="Times New Roman"/>
          <w:color w:val="auto"/>
          <w:szCs w:val="32"/>
        </w:rPr>
        <w:t>人，其中行政</w:t>
      </w:r>
      <w:r>
        <w:rPr>
          <w:rFonts w:hint="default" w:ascii="Times New Roman" w:hAnsi="Times New Roman" w:eastAsia="仿宋_GB2312" w:cs="Times New Roman"/>
          <w:color w:val="auto"/>
          <w:szCs w:val="32"/>
          <w:lang w:val="en-US" w:eastAsia="zh-CN"/>
        </w:rPr>
        <w:t>0</w:t>
      </w:r>
      <w:r>
        <w:rPr>
          <w:rFonts w:hint="default" w:ascii="Times New Roman" w:hAnsi="Times New Roman" w:eastAsia="仿宋_GB2312" w:cs="Times New Roman"/>
          <w:color w:val="auto"/>
          <w:szCs w:val="32"/>
        </w:rPr>
        <w:t>人、事业</w:t>
      </w:r>
      <w:r>
        <w:rPr>
          <w:rFonts w:hint="default" w:ascii="Times New Roman" w:hAnsi="Times New Roman" w:eastAsia="仿宋_GB2312" w:cs="Times New Roman"/>
          <w:color w:val="auto"/>
          <w:szCs w:val="32"/>
          <w:lang w:val="en-US" w:eastAsia="zh-CN"/>
        </w:rPr>
        <w:t>609</w:t>
      </w:r>
      <w:r>
        <w:rPr>
          <w:rFonts w:hint="default" w:ascii="Times New Roman" w:hAnsi="Times New Roman" w:eastAsia="仿宋_GB2312" w:cs="Times New Roman"/>
          <w:color w:val="auto"/>
          <w:szCs w:val="32"/>
        </w:rPr>
        <w:t>人。</w:t>
      </w:r>
    </w:p>
    <w:p>
      <w:pPr>
        <w:jc w:val="center"/>
        <w:rPr>
          <w:rFonts w:hint="default" w:ascii="Times New Roman" w:hAnsi="Times New Roman" w:eastAsia="仿宋_GB2312" w:cs="Times New Roman"/>
          <w:color w:val="auto"/>
          <w:szCs w:val="32"/>
          <w:lang w:eastAsia="zh-CN"/>
        </w:rPr>
      </w:pPr>
      <w:r>
        <w:rPr>
          <w:rFonts w:hint="default" w:ascii="Times New Roman" w:hAnsi="Times New Roman" w:cs="Times New Roman"/>
        </w:rPr>
        <w:drawing>
          <wp:inline distT="0" distB="0" distL="114300" distR="114300">
            <wp:extent cx="3886200" cy="2743200"/>
            <wp:effectExtent l="4445" t="4445" r="14605" b="14605"/>
            <wp:docPr id="103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640"/>
        <w:rPr>
          <w:rFonts w:hint="default" w:ascii="Times New Roman" w:hAnsi="Times New Roman" w:eastAsia="仿宋_GB2312" w:cs="Times New Roman"/>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部门决算收支情况说明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（一）2018年度收入支出总体情况说明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1.本年度收入9,772.82万元，年初结转和结余1,654.52万元，支出10,879.53万元，</w:t>
      </w:r>
      <w:r>
        <w:rPr>
          <w:rFonts w:hint="default" w:ascii="Times New Roman" w:hAnsi="Times New Roman" w:eastAsia="仿宋_GB2312" w:cs="Times New Roman"/>
          <w:sz w:val="32"/>
        </w:rPr>
        <w:t>年末结转和结余547.81万元</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Cs w:val="32"/>
        </w:rPr>
        <w:t>本年度收入</w:t>
      </w:r>
      <w:r>
        <w:rPr>
          <w:rFonts w:hint="default" w:ascii="Times New Roman" w:hAnsi="Times New Roman" w:eastAsia="仿宋_GB2312" w:cs="Times New Roman"/>
          <w:szCs w:val="32"/>
          <w:lang w:eastAsia="zh-CN"/>
        </w:rPr>
        <w:t>比上年增长</w:t>
      </w:r>
      <w:r>
        <w:rPr>
          <w:rFonts w:hint="default" w:ascii="Times New Roman" w:hAnsi="Times New Roman" w:eastAsia="仿宋_GB2312" w:cs="Times New Roman"/>
          <w:szCs w:val="32"/>
          <w:lang w:val="en-US" w:eastAsia="zh-CN"/>
        </w:rPr>
        <w:t>1,463.35万元，</w:t>
      </w:r>
      <w:r>
        <w:rPr>
          <w:rFonts w:hint="default" w:ascii="Times New Roman" w:hAnsi="Times New Roman" w:eastAsia="仿宋_GB2312" w:cs="Times New Roman"/>
          <w:szCs w:val="32"/>
        </w:rPr>
        <w:t>支出比上年增长</w:t>
      </w:r>
      <w:r>
        <w:rPr>
          <w:rFonts w:hint="default" w:ascii="Times New Roman" w:hAnsi="Times New Roman" w:eastAsia="仿宋_GB2312" w:cs="Times New Roman"/>
          <w:szCs w:val="32"/>
          <w:lang w:val="en-US" w:eastAsia="zh-CN"/>
        </w:rPr>
        <w:t>4,039.03万元。增加原因为教育支出和医疗卫生与计划生育支出较上年均有增加。</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2.本年度收入情况：</w:t>
      </w:r>
      <w:r>
        <w:rPr>
          <w:rFonts w:hint="default" w:ascii="Times New Roman" w:hAnsi="Times New Roman" w:eastAsia="仿宋_GB2312" w:cs="Times New Roman"/>
          <w:sz w:val="32"/>
        </w:rPr>
        <w:t>2018年度一般公共预算财政拨款年初结转和结余1,654.52万元，本年收入9,579.12万元，本年支出10,685.83万元，年末结转和结余547.81万元。</w:t>
      </w:r>
      <w:r>
        <w:rPr>
          <w:rFonts w:hint="default" w:ascii="Times New Roman" w:hAnsi="Times New Roman" w:eastAsia="仿宋_GB2312" w:cs="Times New Roman"/>
          <w:sz w:val="32"/>
          <w:szCs w:val="32"/>
          <w:lang w:val="en-US" w:eastAsia="zh-CN"/>
        </w:rPr>
        <w:t>一般公共预算财政拨款9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579.12万元，事业收入192.98万元，其他收入0.73万元。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default" w:ascii="Times New Roman" w:hAnsi="Times New Roman" w:eastAsia="楷体" w:cs="Times New Roman"/>
          <w:szCs w:val="32"/>
        </w:rPr>
      </w:pPr>
      <w:r>
        <w:rPr>
          <w:rFonts w:hint="default" w:ascii="Times New Roman" w:hAnsi="Times New Roman" w:eastAsia="仿宋_GB2312" w:cs="Times New Roman"/>
          <w:sz w:val="32"/>
          <w:szCs w:val="32"/>
          <w:lang w:val="en-US" w:eastAsia="zh-CN"/>
        </w:rPr>
        <w:t xml:space="preserve">    3.本年度支出情况：教育支出6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855.03万元，社会保障和就业支出1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121.8万元，医疗卫生与计划生育支出2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321.53万元，住房保障支出495.5万元。</w:t>
      </w:r>
    </w:p>
    <w:p>
      <w:pPr>
        <w:keepNext w:val="0"/>
        <w:keepLines w:val="0"/>
        <w:pageBreakBefore w:val="0"/>
        <w:widowControl w:val="0"/>
        <w:kinsoku/>
        <w:wordWrap/>
        <w:overflowPunct/>
        <w:topLinePunct w:val="0"/>
        <w:autoSpaceDE/>
        <w:autoSpaceDN/>
        <w:bidi w:val="0"/>
        <w:adjustRightInd/>
        <w:spacing w:line="560" w:lineRule="exact"/>
        <w:ind w:firstLine="720" w:firstLineChars="225"/>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（二）2018年度财政拨款收入支出总体情况说明</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right="0" w:rightChars="0" w:firstLine="640"/>
        <w:jc w:val="both"/>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val="en-US" w:eastAsia="zh-CN"/>
        </w:rPr>
        <w:t>本年财政拨款收入9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579.12万元，支出10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879.53万元，</w:t>
      </w:r>
      <w:r>
        <w:rPr>
          <w:rFonts w:hint="default" w:ascii="Times New Roman" w:hAnsi="Times New Roman" w:eastAsia="仿宋_GB2312" w:cs="Times New Roman"/>
          <w:szCs w:val="32"/>
        </w:rPr>
        <w:t>本年度</w:t>
      </w:r>
      <w:r>
        <w:rPr>
          <w:rFonts w:hint="default" w:ascii="Times New Roman" w:hAnsi="Times New Roman" w:eastAsia="仿宋_GB2312" w:cs="Times New Roman"/>
          <w:szCs w:val="32"/>
          <w:lang w:eastAsia="zh-CN"/>
        </w:rPr>
        <w:t>财政拨款</w:t>
      </w:r>
      <w:r>
        <w:rPr>
          <w:rFonts w:hint="default" w:ascii="Times New Roman" w:hAnsi="Times New Roman" w:eastAsia="仿宋_GB2312" w:cs="Times New Roman"/>
          <w:szCs w:val="32"/>
        </w:rPr>
        <w:t>收入</w:t>
      </w:r>
      <w:r>
        <w:rPr>
          <w:rFonts w:hint="default" w:ascii="Times New Roman" w:hAnsi="Times New Roman" w:eastAsia="仿宋_GB2312" w:cs="Times New Roman"/>
          <w:szCs w:val="32"/>
          <w:lang w:eastAsia="zh-CN"/>
        </w:rPr>
        <w:t>比上年增长</w:t>
      </w:r>
      <w:r>
        <w:rPr>
          <w:rFonts w:hint="default" w:ascii="Times New Roman" w:hAnsi="Times New Roman" w:eastAsia="仿宋_GB2312" w:cs="Times New Roman"/>
          <w:szCs w:val="32"/>
          <w:lang w:val="en-US" w:eastAsia="zh-CN"/>
        </w:rPr>
        <w:t>1</w:t>
      </w:r>
      <w:r>
        <w:rPr>
          <w:rFonts w:hint="eastAsia" w:ascii="Times New Roman" w:hAnsi="Times New Roman" w:eastAsia="仿宋_GB2312" w:cs="Times New Roman"/>
          <w:szCs w:val="32"/>
          <w:lang w:val="en-US" w:eastAsia="zh-CN"/>
        </w:rPr>
        <w:t>,</w:t>
      </w:r>
      <w:r>
        <w:rPr>
          <w:rFonts w:hint="default" w:ascii="Times New Roman" w:hAnsi="Times New Roman" w:eastAsia="仿宋_GB2312" w:cs="Times New Roman"/>
          <w:szCs w:val="32"/>
          <w:lang w:val="en-US" w:eastAsia="zh-CN"/>
        </w:rPr>
        <w:t>546.98万元，</w:t>
      </w:r>
      <w:r>
        <w:rPr>
          <w:rFonts w:hint="default" w:ascii="Times New Roman" w:hAnsi="Times New Roman" w:eastAsia="仿宋_GB2312" w:cs="Times New Roman"/>
          <w:szCs w:val="32"/>
        </w:rPr>
        <w:t>支出比上年增长</w:t>
      </w:r>
      <w:r>
        <w:rPr>
          <w:rFonts w:hint="default" w:ascii="Times New Roman" w:hAnsi="Times New Roman" w:eastAsia="仿宋_GB2312" w:cs="Times New Roman"/>
          <w:szCs w:val="32"/>
          <w:lang w:val="en-US" w:eastAsia="zh-CN"/>
        </w:rPr>
        <w:t>4</w:t>
      </w:r>
      <w:r>
        <w:rPr>
          <w:rFonts w:hint="eastAsia" w:ascii="Times New Roman" w:hAnsi="Times New Roman" w:eastAsia="仿宋_GB2312" w:cs="Times New Roman"/>
          <w:szCs w:val="32"/>
          <w:lang w:val="en-US" w:eastAsia="zh-CN"/>
        </w:rPr>
        <w:t>,</w:t>
      </w:r>
      <w:r>
        <w:rPr>
          <w:rFonts w:hint="default" w:ascii="Times New Roman" w:hAnsi="Times New Roman" w:eastAsia="仿宋_GB2312" w:cs="Times New Roman"/>
          <w:szCs w:val="32"/>
          <w:lang w:val="en-US" w:eastAsia="zh-CN"/>
        </w:rPr>
        <w:t>039.03万元。增加原因为教育支出和医疗卫生与计划生育支出较上年均有增加。</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leftChars="0" w:firstLine="640" w:firstLineChars="0"/>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rPr>
        <w:t>一般公共预算财政拨款支出情况。（按政府功能分类科目说明支出具体内容</w:t>
      </w:r>
      <w:r>
        <w:rPr>
          <w:rFonts w:hint="eastAsia" w:ascii="Times New Roman" w:hAnsi="Times New Roman" w:eastAsia="仿宋_GB2312" w:cs="Times New Roman"/>
          <w:szCs w:val="32"/>
          <w:lang w:eastAsia="zh-CN"/>
        </w:rPr>
        <w:t>见附件</w:t>
      </w:r>
      <w:r>
        <w:rPr>
          <w:rFonts w:hint="default" w:ascii="Times New Roman" w:hAnsi="Times New Roman" w:eastAsia="仿宋_GB2312" w:cs="Times New Roman"/>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40" w:leftChars="0" w:right="0" w:right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3.一般公共预算财政拨款基本支出决算情况。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本年度一般公共预算财政拨款基本支出10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685.83万元，其中人员经费6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616.59万元，公用经费1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118.92，项目支出2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950.32万元。</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4.政府性基金财政拨款收支情况说明。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w:t>
      </w:r>
      <w:r>
        <w:rPr>
          <w:rFonts w:hint="eastAsia" w:ascii="Times New Roman" w:hAnsi="Times New Roman" w:eastAsia="仿宋_GB2312" w:cs="Times New Roman"/>
          <w:sz w:val="32"/>
          <w:szCs w:val="32"/>
          <w:lang w:val="en-US" w:eastAsia="zh-CN"/>
        </w:rPr>
        <w:t>未编制</w:t>
      </w:r>
      <w:r>
        <w:rPr>
          <w:rFonts w:hint="default" w:ascii="Times New Roman" w:hAnsi="Times New Roman" w:eastAsia="仿宋_GB2312" w:cs="Times New Roman"/>
          <w:sz w:val="32"/>
          <w:szCs w:val="32"/>
          <w:lang w:val="en-US" w:eastAsia="zh-CN"/>
        </w:rPr>
        <w:t>政府性基金收支</w:t>
      </w:r>
      <w:r>
        <w:rPr>
          <w:rFonts w:hint="eastAsia" w:ascii="Times New Roman" w:hAnsi="Times New Roman" w:eastAsia="仿宋_GB2312" w:cs="Times New Roman"/>
          <w:sz w:val="32"/>
          <w:szCs w:val="32"/>
          <w:lang w:val="en-US" w:eastAsia="zh-CN"/>
        </w:rPr>
        <w:t>预算</w:t>
      </w:r>
      <w:r>
        <w:rPr>
          <w:rFonts w:hint="default" w:ascii="Times New Roman" w:hAnsi="Times New Roman" w:eastAsia="仿宋_GB2312" w:cs="Times New Roman"/>
          <w:sz w:val="32"/>
          <w:szCs w:val="32"/>
          <w:lang w:val="en-US" w:eastAsia="zh-CN"/>
        </w:rPr>
        <w:t>，并已公开空表。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5.国有资本经营财政拨款收支情况说明。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本部门</w:t>
      </w:r>
      <w:r>
        <w:rPr>
          <w:rFonts w:hint="eastAsia" w:ascii="Times New Roman" w:hAnsi="Times New Roman" w:eastAsia="仿宋_GB2312" w:cs="Times New Roman"/>
          <w:sz w:val="32"/>
          <w:szCs w:val="32"/>
          <w:lang w:val="en-US" w:eastAsia="zh-CN"/>
        </w:rPr>
        <w:t>未编制</w:t>
      </w:r>
      <w:r>
        <w:rPr>
          <w:rFonts w:hint="default" w:ascii="Times New Roman" w:hAnsi="Times New Roman" w:eastAsia="仿宋_GB2312" w:cs="Times New Roman"/>
          <w:sz w:val="32"/>
          <w:szCs w:val="32"/>
          <w:lang w:val="en-US" w:eastAsia="zh-CN"/>
        </w:rPr>
        <w:t>国有资本经营收支</w:t>
      </w:r>
      <w:r>
        <w:rPr>
          <w:rFonts w:hint="eastAsia" w:ascii="Times New Roman" w:hAnsi="Times New Roman" w:eastAsia="仿宋_GB2312" w:cs="Times New Roman"/>
          <w:sz w:val="32"/>
          <w:szCs w:val="32"/>
          <w:lang w:val="en-US" w:eastAsia="zh-CN"/>
        </w:rPr>
        <w:t>预算，并已公开空表</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（三）2018年度“三公”经费、培训费及会议费支出情况说明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1.2018年度一般公共预算财政拨款安排的“三公”经费支出中，因公出国(境)费支出0万元，占“三公”经费的0%； 公务接待费支出0万元，占“三公”经费的0%；公务用车购置及运行费支出0万元，公务用车运行维护费0万元，占“三公”经费的0 %。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 w:cs="Times New Roman"/>
          <w:szCs w:val="32"/>
          <w:lang w:val="en-US" w:eastAsia="zh-CN"/>
        </w:rPr>
      </w:pPr>
      <w:r>
        <w:rPr>
          <w:rFonts w:hint="default" w:ascii="Times New Roman" w:hAnsi="Times New Roman" w:eastAsia="仿宋_GB2312" w:cs="Times New Roman"/>
          <w:szCs w:val="32"/>
        </w:rPr>
        <w:t>2.培训费支出情况</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lang w:val="en-US" w:eastAsia="zh-CN"/>
        </w:rPr>
        <w:t>2018年度培训费支出42.26万元，</w:t>
      </w:r>
      <w:r>
        <w:rPr>
          <w:rFonts w:hint="default" w:ascii="Times New Roman" w:hAnsi="Times New Roman" w:eastAsia="仿宋" w:cs="Times New Roman"/>
          <w:sz w:val="32"/>
        </w:rPr>
        <w:t>主要是</w:t>
      </w:r>
      <w:r>
        <w:rPr>
          <w:rFonts w:hint="default" w:ascii="Times New Roman" w:hAnsi="Times New Roman" w:eastAsia="仿宋" w:cs="Times New Roman"/>
          <w:sz w:val="32"/>
          <w:lang w:eastAsia="zh-CN"/>
        </w:rPr>
        <w:t>教育卫生系统人员的</w:t>
      </w:r>
      <w:r>
        <w:rPr>
          <w:rFonts w:hint="default" w:ascii="Times New Roman" w:hAnsi="Times New Roman" w:eastAsia="仿宋" w:cs="Times New Roman"/>
          <w:sz w:val="32"/>
        </w:rPr>
        <w:t>培训支出</w:t>
      </w:r>
      <w:r>
        <w:rPr>
          <w:rFonts w:hint="default" w:ascii="Times New Roman" w:hAnsi="Times New Roman" w:eastAsia="仿宋" w:cs="Times New Roman"/>
          <w:sz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rPr>
        <w:t>3.</w:t>
      </w:r>
      <w:r>
        <w:rPr>
          <w:rFonts w:hint="default" w:ascii="Times New Roman" w:hAnsi="Times New Roman" w:eastAsia="仿宋_GB2312" w:cs="Times New Roman"/>
          <w:szCs w:val="32"/>
          <w:lang w:val="en-US" w:eastAsia="zh-CN"/>
        </w:rPr>
        <w:t>2018年度</w:t>
      </w:r>
      <w:r>
        <w:rPr>
          <w:rFonts w:hint="default" w:ascii="Times New Roman" w:hAnsi="Times New Roman" w:eastAsia="仿宋_GB2312" w:cs="Times New Roman"/>
          <w:szCs w:val="32"/>
          <w:lang w:eastAsia="zh-CN"/>
        </w:rPr>
        <w:t>无会议费支出。</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六、2018年度部门绩效管理情况说明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仿宋_GB2312" w:cs="Times New Roman"/>
          <w:szCs w:val="32"/>
          <w:lang w:val="en-US" w:eastAsia="zh-CN"/>
        </w:rPr>
      </w:pPr>
      <w:r>
        <w:rPr>
          <w:rFonts w:hint="default" w:ascii="Times New Roman" w:hAnsi="Times New Roman" w:eastAsia="仿宋_GB2312" w:cs="Times New Roman"/>
          <w:szCs w:val="32"/>
        </w:rPr>
        <w:t>文字说明本部门2018年度绩效管理工作开展情况。</w:t>
      </w:r>
      <w:r>
        <w:rPr>
          <w:rFonts w:hint="default" w:ascii="Times New Roman" w:hAnsi="Times New Roman" w:eastAsia="仿宋_GB2312" w:cs="Times New Roman"/>
          <w:szCs w:val="32"/>
          <w:lang w:val="en-US" w:eastAsia="zh-CN"/>
        </w:rPr>
        <w:t>2018年预算批复中没有涉及绩效评价项目。</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b/>
          <w:bCs/>
          <w:szCs w:val="32"/>
        </w:rPr>
      </w:pPr>
      <w:bookmarkStart w:id="0" w:name="_MON_1630234820"/>
      <w:bookmarkEnd w:id="0"/>
      <w:r>
        <w:rPr>
          <w:rFonts w:hint="default" w:ascii="Times New Roman" w:hAnsi="Times New Roman" w:eastAsia="楷体" w:cs="Times New Roman"/>
          <w:szCs w:val="32"/>
        </w:rPr>
        <w:t xml:space="preserve"> </w:t>
      </w:r>
      <w:r>
        <w:rPr>
          <w:rFonts w:hint="eastAsia" w:ascii="Times New Roman" w:hAnsi="Times New Roman" w:eastAsia="楷体" w:cs="Times New Roman"/>
          <w:szCs w:val="32"/>
          <w:lang w:val="en-US" w:eastAsia="zh-CN"/>
        </w:rPr>
        <w:t xml:space="preserve">   </w:t>
      </w:r>
      <w:r>
        <w:rPr>
          <w:rFonts w:hint="default" w:ascii="Times New Roman" w:hAnsi="Times New Roman" w:eastAsia="黑体" w:cs="Times New Roman"/>
          <w:b w:val="0"/>
          <w:bCs w:val="0"/>
          <w:szCs w:val="32"/>
        </w:rPr>
        <w:t>七、其他重要事项的情况说明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sz w:val="32"/>
          <w:szCs w:val="32"/>
          <w:lang w:val="en-US" w:eastAsia="zh-CN"/>
        </w:rPr>
        <w:t>（一）机关运行经费支出情况</w:t>
      </w:r>
      <w:r>
        <w:rPr>
          <w:rFonts w:hint="default" w:ascii="Times New Roman" w:hAnsi="Times New Roman" w:eastAsia="楷体" w:cs="Times New Roman"/>
          <w:sz w:val="32"/>
          <w:szCs w:val="32"/>
          <w:lang w:val="en-US" w:eastAsia="zh-CN"/>
        </w:rPr>
        <w:br w:type="textWrapping"/>
      </w:r>
      <w:r>
        <w:rPr>
          <w:rFonts w:hint="default" w:ascii="Times New Roman" w:hAnsi="Times New Roman" w:eastAsia="楷体" w:cs="Times New Roman"/>
          <w:sz w:val="32"/>
          <w:szCs w:val="32"/>
          <w:lang w:val="en-US" w:eastAsia="zh-CN"/>
        </w:rPr>
        <w:t>　</w:t>
      </w:r>
      <w:r>
        <w:rPr>
          <w:rFonts w:hint="default" w:ascii="Times New Roman" w:hAnsi="Times New Roman" w:eastAsia="仿宋_GB2312" w:cs="Times New Roman"/>
          <w:sz w:val="32"/>
          <w:szCs w:val="32"/>
          <w:lang w:val="en-US" w:eastAsia="zh-CN"/>
        </w:rPr>
        <w:t>　本单位属于事业单位，无机关运行经费。</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楷体" w:cs="Times New Roman"/>
          <w:szCs w:val="32"/>
        </w:rPr>
        <w:t>（二）政府采购支出情况</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36" w:firstLineChars="230"/>
        <w:jc w:val="both"/>
        <w:textAlignment w:val="auto"/>
        <w:outlineLvl w:val="9"/>
        <w:rPr>
          <w:rFonts w:hint="default" w:ascii="Times New Roman" w:hAnsi="Times New Roman" w:eastAsia="仿宋_GB2312" w:cs="Times New Roman"/>
          <w:szCs w:val="32"/>
        </w:rPr>
      </w:pPr>
      <w:r>
        <w:rPr>
          <w:rFonts w:hint="default" w:ascii="Times New Roman" w:hAnsi="Times New Roman" w:eastAsia="仿宋_GB2312" w:cs="Times New Roman"/>
          <w:szCs w:val="32"/>
        </w:rPr>
        <w:t>2018年本部门政府采购支出总额共</w:t>
      </w:r>
      <w:r>
        <w:rPr>
          <w:rFonts w:hint="default" w:ascii="Times New Roman" w:hAnsi="Times New Roman" w:eastAsia="仿宋_GB2312" w:cs="Times New Roman"/>
          <w:szCs w:val="32"/>
          <w:lang w:val="en-US" w:eastAsia="zh-CN"/>
        </w:rPr>
        <w:t>164.24</w:t>
      </w:r>
      <w:r>
        <w:rPr>
          <w:rFonts w:hint="default" w:ascii="Times New Roman" w:hAnsi="Times New Roman" w:eastAsia="仿宋_GB2312" w:cs="Times New Roman"/>
          <w:szCs w:val="32"/>
        </w:rPr>
        <w:t>万元，其中政府采购货物类支出</w:t>
      </w:r>
      <w:r>
        <w:rPr>
          <w:rFonts w:hint="default" w:ascii="Times New Roman" w:hAnsi="Times New Roman" w:eastAsia="仿宋_GB2312" w:cs="Times New Roman"/>
          <w:szCs w:val="32"/>
          <w:lang w:val="en-US" w:eastAsia="zh-CN"/>
        </w:rPr>
        <w:t>98.82</w:t>
      </w:r>
      <w:r>
        <w:rPr>
          <w:rFonts w:hint="default" w:ascii="Times New Roman" w:hAnsi="Times New Roman" w:eastAsia="仿宋_GB2312" w:cs="Times New Roman"/>
          <w:szCs w:val="32"/>
        </w:rPr>
        <w:t>万元、政府采购服务类支出</w:t>
      </w:r>
      <w:r>
        <w:rPr>
          <w:rFonts w:hint="default" w:ascii="Times New Roman" w:hAnsi="Times New Roman" w:eastAsia="仿宋_GB2312" w:cs="Times New Roman"/>
          <w:szCs w:val="32"/>
          <w:lang w:val="en-US" w:eastAsia="zh-CN"/>
        </w:rPr>
        <w:t>6.48</w:t>
      </w:r>
      <w:r>
        <w:rPr>
          <w:rFonts w:hint="default" w:ascii="Times New Roman" w:hAnsi="Times New Roman" w:eastAsia="仿宋_GB2312" w:cs="Times New Roman"/>
          <w:szCs w:val="32"/>
        </w:rPr>
        <w:t>万元、政府采购工程类支出</w:t>
      </w:r>
      <w:r>
        <w:rPr>
          <w:rFonts w:hint="default" w:ascii="Times New Roman" w:hAnsi="Times New Roman" w:eastAsia="仿宋_GB2312" w:cs="Times New Roman"/>
          <w:szCs w:val="32"/>
          <w:lang w:val="en-US" w:eastAsia="zh-CN"/>
        </w:rPr>
        <w:t>58.94</w:t>
      </w:r>
      <w:r>
        <w:rPr>
          <w:rFonts w:hint="default" w:ascii="Times New Roman" w:hAnsi="Times New Roman" w:eastAsia="仿宋_GB2312" w:cs="Times New Roman"/>
          <w:szCs w:val="32"/>
        </w:rPr>
        <w:t>万元。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楷体" w:cs="Times New Roman"/>
          <w:szCs w:val="32"/>
        </w:rPr>
      </w:pPr>
      <w:r>
        <w:rPr>
          <w:rFonts w:hint="default" w:ascii="Times New Roman" w:hAnsi="Times New Roman" w:eastAsia="楷体" w:cs="Times New Roman"/>
          <w:szCs w:val="32"/>
        </w:rPr>
        <w:t>（三）国有资产占用及购置情况说明</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 w:val="32"/>
          <w:szCs w:val="32"/>
          <w:lang w:val="en-US" w:eastAsia="zh-CN"/>
        </w:rPr>
        <w:t>本年度无国有资产占用及购置经费</w:t>
      </w:r>
      <w:r>
        <w:rPr>
          <w:rFonts w:hint="default" w:ascii="Times New Roman" w:hAnsi="Times New Roman" w:eastAsia="仿宋_GB2312" w:cs="Times New Roman"/>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default" w:ascii="Times New Roman" w:hAnsi="Times New Roman" w:eastAsia="黑体" w:cs="Times New Roman"/>
          <w:b/>
          <w:bCs/>
          <w:szCs w:val="32"/>
        </w:rPr>
      </w:pPr>
      <w:r>
        <w:rPr>
          <w:rFonts w:hint="default" w:ascii="Times New Roman" w:hAnsi="Times New Roman" w:eastAsia="黑体" w:cs="Times New Roman"/>
          <w:sz w:val="32"/>
          <w:szCs w:val="32"/>
          <w:lang w:val="en-US" w:eastAsia="zh-CN"/>
        </w:rPr>
        <w:t>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b w:val="0"/>
          <w:bCs w:val="0"/>
          <w:szCs w:val="32"/>
        </w:rPr>
        <w:t>八、专业名词解释</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1.基本支出：指为保障机构正常运转、完成日常工作任务而发生的各项支出。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2.项目支出：指单位为完成特定的行政工作任务或事业发展目标所发生的各项支出。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3.“三公”经费：指部门使用一般公共预算财政拨款安排的因公出国（境）费、公务用车购置及运行费和公务接待费支出。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4.机关运行经费:指行政单位和参照公务员法管理的事业单位使用一般公共预算财政拨款安排的日常公用经费支出。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320" w:leftChars="100" w:right="0" w:rightChars="0" w:firstLine="8000" w:firstLineChars="25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陕西省西咸新区空港新城教育卫体局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320" w:firstLineChars="1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2019年9月</w:t>
      </w:r>
      <w:r>
        <w:rPr>
          <w:rFonts w:hint="eastAsia" w:ascii="Times New Roman" w:hAnsi="Times New Roman" w:eastAsia="仿宋_GB2312" w:cs="Times New Roman"/>
          <w:sz w:val="32"/>
          <w:szCs w:val="32"/>
          <w:lang w:val="en-US" w:eastAsia="zh-CN"/>
        </w:rPr>
        <w:t>20</w:t>
      </w:r>
      <w:bookmarkStart w:id="1" w:name="_GoBack"/>
      <w:bookmarkEnd w:id="1"/>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仿宋_GB2312" w:cs="Times New Roman"/>
          <w:szCs w:val="32"/>
        </w:rPr>
      </w:pPr>
      <w:r>
        <w:rPr>
          <w:rFonts w:hint="default" w:ascii="Times New Roman" w:hAnsi="Times New Roman" w:eastAsia="黑体" w:cs="Times New Roman"/>
          <w:sz w:val="36"/>
          <w:szCs w:val="36"/>
        </w:rPr>
        <w:t xml:space="preserve">  </w:t>
      </w:r>
      <w:r>
        <w:rPr>
          <w:rFonts w:hint="default" w:ascii="Times New Roman" w:hAnsi="Times New Roman" w:eastAsia="仿宋_GB2312" w:cs="Times New Roman"/>
          <w:szCs w:val="32"/>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rPr>
      </w:pPr>
    </w:p>
    <w:sectPr>
      <w:pgSz w:w="11906" w:h="16838"/>
      <w:pgMar w:top="283" w:right="1800" w:bottom="2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CEBA"/>
    <w:multiLevelType w:val="singleLevel"/>
    <w:tmpl w:val="125ECEBA"/>
    <w:lvl w:ilvl="0" w:tentative="0">
      <w:start w:val="5"/>
      <w:numFmt w:val="chineseCounting"/>
      <w:suff w:val="nothing"/>
      <w:lvlText w:val="%1、"/>
      <w:lvlJc w:val="left"/>
      <w:rPr>
        <w:rFonts w:hint="eastAsia"/>
      </w:rPr>
    </w:lvl>
  </w:abstractNum>
  <w:abstractNum w:abstractNumId="1">
    <w:nsid w:val="25E593F2"/>
    <w:multiLevelType w:val="singleLevel"/>
    <w:tmpl w:val="25E593F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92444"/>
    <w:rsid w:val="005A6018"/>
    <w:rsid w:val="0096418A"/>
    <w:rsid w:val="00A46B83"/>
    <w:rsid w:val="00AF4CBD"/>
    <w:rsid w:val="00E8186E"/>
    <w:rsid w:val="00F47BEA"/>
    <w:rsid w:val="029673E4"/>
    <w:rsid w:val="02B60B15"/>
    <w:rsid w:val="069D5025"/>
    <w:rsid w:val="07802281"/>
    <w:rsid w:val="08C33589"/>
    <w:rsid w:val="092B4994"/>
    <w:rsid w:val="095F5F03"/>
    <w:rsid w:val="0A49501D"/>
    <w:rsid w:val="0AB173E8"/>
    <w:rsid w:val="0ABB2133"/>
    <w:rsid w:val="0ACC5265"/>
    <w:rsid w:val="0B556806"/>
    <w:rsid w:val="0C0F6AD4"/>
    <w:rsid w:val="0C5E25D5"/>
    <w:rsid w:val="0CD95B0D"/>
    <w:rsid w:val="0DA373B9"/>
    <w:rsid w:val="0DE13177"/>
    <w:rsid w:val="0E0B1E8D"/>
    <w:rsid w:val="0E596D80"/>
    <w:rsid w:val="0E7259F5"/>
    <w:rsid w:val="0EE74CF3"/>
    <w:rsid w:val="10E3449E"/>
    <w:rsid w:val="11907D47"/>
    <w:rsid w:val="13DD5026"/>
    <w:rsid w:val="156A0B13"/>
    <w:rsid w:val="160F6EB5"/>
    <w:rsid w:val="1799761D"/>
    <w:rsid w:val="18163111"/>
    <w:rsid w:val="18717E72"/>
    <w:rsid w:val="192123B3"/>
    <w:rsid w:val="1BB302DD"/>
    <w:rsid w:val="1C7210BE"/>
    <w:rsid w:val="1DAB50EA"/>
    <w:rsid w:val="1E1B4B61"/>
    <w:rsid w:val="1EE266BB"/>
    <w:rsid w:val="1FE154B7"/>
    <w:rsid w:val="21522985"/>
    <w:rsid w:val="22EE1EAB"/>
    <w:rsid w:val="241B390E"/>
    <w:rsid w:val="24F22307"/>
    <w:rsid w:val="269540B3"/>
    <w:rsid w:val="28735948"/>
    <w:rsid w:val="28B03C99"/>
    <w:rsid w:val="2A106DFC"/>
    <w:rsid w:val="2A624316"/>
    <w:rsid w:val="2B864346"/>
    <w:rsid w:val="2ECA04B7"/>
    <w:rsid w:val="329B0193"/>
    <w:rsid w:val="32F16150"/>
    <w:rsid w:val="32F44A09"/>
    <w:rsid w:val="35FB794F"/>
    <w:rsid w:val="3AA53128"/>
    <w:rsid w:val="3C9627FC"/>
    <w:rsid w:val="3E3D7A8B"/>
    <w:rsid w:val="403E1C0C"/>
    <w:rsid w:val="40C5481E"/>
    <w:rsid w:val="41606A0F"/>
    <w:rsid w:val="45197446"/>
    <w:rsid w:val="46BD70F6"/>
    <w:rsid w:val="471638C1"/>
    <w:rsid w:val="47166C1A"/>
    <w:rsid w:val="49CA551D"/>
    <w:rsid w:val="4A425200"/>
    <w:rsid w:val="4C6944CA"/>
    <w:rsid w:val="4CF32EFB"/>
    <w:rsid w:val="4DCA0ADF"/>
    <w:rsid w:val="4E4D6057"/>
    <w:rsid w:val="512464F8"/>
    <w:rsid w:val="51D202D0"/>
    <w:rsid w:val="521F7E1D"/>
    <w:rsid w:val="532B4997"/>
    <w:rsid w:val="536C6DFD"/>
    <w:rsid w:val="563C5F2A"/>
    <w:rsid w:val="5957792C"/>
    <w:rsid w:val="5AF02C9C"/>
    <w:rsid w:val="5B8743F4"/>
    <w:rsid w:val="5C551539"/>
    <w:rsid w:val="5CB74A9E"/>
    <w:rsid w:val="5DAC57D7"/>
    <w:rsid w:val="5E097DAC"/>
    <w:rsid w:val="5E492444"/>
    <w:rsid w:val="5E677FF0"/>
    <w:rsid w:val="5FE72DB0"/>
    <w:rsid w:val="60711955"/>
    <w:rsid w:val="618459DF"/>
    <w:rsid w:val="62D96877"/>
    <w:rsid w:val="63384235"/>
    <w:rsid w:val="6561495F"/>
    <w:rsid w:val="66ED026E"/>
    <w:rsid w:val="67B72959"/>
    <w:rsid w:val="68436A53"/>
    <w:rsid w:val="68E4588C"/>
    <w:rsid w:val="6A5443E3"/>
    <w:rsid w:val="6A747F7E"/>
    <w:rsid w:val="6C166BA5"/>
    <w:rsid w:val="6CF20192"/>
    <w:rsid w:val="6D1269BD"/>
    <w:rsid w:val="6D95280A"/>
    <w:rsid w:val="6E0A72E7"/>
    <w:rsid w:val="6EF75C90"/>
    <w:rsid w:val="6F44375E"/>
    <w:rsid w:val="710C2D14"/>
    <w:rsid w:val="76800F8B"/>
    <w:rsid w:val="78EF3032"/>
    <w:rsid w:val="78FA57F9"/>
    <w:rsid w:val="7A9F555C"/>
    <w:rsid w:val="7CCE4EF4"/>
    <w:rsid w:val="7CE95492"/>
    <w:rsid w:val="7D4D5521"/>
    <w:rsid w:val="7DE56D3A"/>
    <w:rsid w:val="7E0007C3"/>
    <w:rsid w:val="7E30658D"/>
    <w:rsid w:val="7E894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批注框文本 Char"/>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2270;&#34920;%20&#22312;%20&#38468;&#20214;1&#65293;2018&#24180;&#24230;&#37096;&#38376;&#20915;&#31639;&#20844;&#24320;&#27169;&#26495;&#25991;&#23383;&#35828;&#26126;%20-%20&#25945;&#32946;&#21355;&#20307;&#23616;9.29.doc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sz="1400" b="0" i="0" u="none" strike="noStrike" kern="1200" spc="0" baseline="0">
                <a:solidFill>
                  <a:schemeClr val="tx1">
                    <a:lumMod val="65000"/>
                    <a:lumOff val="35000"/>
                  </a:schemeClr>
                </a:solidFill>
                <a:latin typeface="+mn-lt"/>
                <a:ea typeface="+mn-ea"/>
                <a:cs typeface="+mn-cs"/>
              </a:rPr>
              <a:t>部门人员情况表</a:t>
            </a:r>
            <a:endParaRPr lang="en-US" altLang="zh-CN" sz="1400" b="0" i="0" u="none" strike="noStrike" kern="1200" spc="0" baseline="0">
              <a:solidFill>
                <a:schemeClr val="tx1">
                  <a:lumMod val="65000"/>
                  <a:lumOff val="35000"/>
                </a:schemeClr>
              </a:solidFill>
              <a:latin typeface="+mn-lt"/>
              <a:ea typeface="+mn-ea"/>
              <a:cs typeface="+mn-cs"/>
            </a:endParaRPr>
          </a:p>
        </c:rich>
      </c:tx>
      <c:layout/>
      <c:overlay val="0"/>
    </c:title>
    <c:autoTitleDeleted val="0"/>
    <c:plotArea>
      <c:layout>
        <c:manualLayout>
          <c:layoutTarget val="inner"/>
          <c:xMode val="edge"/>
          <c:yMode val="edge"/>
          <c:x val="0.0855555555555556"/>
          <c:y val="0.176388888888889"/>
          <c:w val="0.876045751633987"/>
          <c:h val="0.607268518518518"/>
        </c:manualLayout>
      </c:layout>
      <c:barChart>
        <c:barDir val="col"/>
        <c:grouping val="clustered"/>
        <c:varyColors val="0"/>
        <c:ser>
          <c:idx val="0"/>
          <c:order val="0"/>
          <c:tx>
            <c:strRef>
              <c:f>'[图表 在 附件1－2018年度部门决算公开模板文字说明 - 教育卫体局9.29.docx]Sheet1'!$B$3</c:f>
              <c:strCache>
                <c:ptCount val="1"/>
                <c:pt idx="0">
                  <c:v>人员编制</c:v>
                </c:pt>
              </c:strCache>
            </c:strRef>
          </c:tx>
          <c:spPr>
            <a:solidFill>
              <a:srgbClr val="5B9BD5">
                <a:alpha val="100000"/>
              </a:srgbClr>
            </a:solidFill>
            <a:ln w="3175">
              <a:noFill/>
            </a:ln>
          </c:spPr>
          <c:invertIfNegative val="0"/>
          <c:dLbls>
            <c:delete val="1"/>
          </c:dLbls>
          <c:cat>
            <c:strRef>
              <c:f>'[图表 在 附件1－2018年度部门决算公开模板文字说明 - 教育卫体局9.29.docx]Sheet1'!$C$2:$E$2</c:f>
              <c:strCache>
                <c:ptCount val="3"/>
                <c:pt idx="0">
                  <c:v>行政编制</c:v>
                </c:pt>
                <c:pt idx="1">
                  <c:v>事业编制</c:v>
                </c:pt>
                <c:pt idx="2">
                  <c:v>合计</c:v>
                </c:pt>
              </c:strCache>
            </c:strRef>
          </c:cat>
          <c:val>
            <c:numRef>
              <c:f>'[图表 在 附件1－2018年度部门决算公开模板文字说明 - 教育卫体局9.29.docx]Sheet1'!$C$3:$E$3</c:f>
              <c:numCache>
                <c:formatCode>General</c:formatCode>
                <c:ptCount val="3"/>
                <c:pt idx="0">
                  <c:v>0</c:v>
                </c:pt>
                <c:pt idx="1">
                  <c:v>645</c:v>
                </c:pt>
                <c:pt idx="2">
                  <c:v>645</c:v>
                </c:pt>
              </c:numCache>
            </c:numRef>
          </c:val>
        </c:ser>
        <c:ser>
          <c:idx val="1"/>
          <c:order val="1"/>
          <c:tx>
            <c:strRef>
              <c:f>'[图表 在 附件1－2018年度部门决算公开模板文字说明 - 教育卫体局9.29.docx]Sheet1'!$B$4</c:f>
              <c:strCache>
                <c:ptCount val="1"/>
                <c:pt idx="0">
                  <c:v>实有人员</c:v>
                </c:pt>
              </c:strCache>
            </c:strRef>
          </c:tx>
          <c:spPr>
            <a:solidFill>
              <a:srgbClr val="ED7D31">
                <a:alpha val="100000"/>
              </a:srgbClr>
            </a:solidFill>
            <a:ln w="3175">
              <a:noFill/>
            </a:ln>
          </c:spPr>
          <c:invertIfNegative val="0"/>
          <c:dLbls>
            <c:delete val="1"/>
          </c:dLbls>
          <c:cat>
            <c:strRef>
              <c:f>'[图表 在 附件1－2018年度部门决算公开模板文字说明 - 教育卫体局9.29.docx]Sheet1'!$C$2:$E$2</c:f>
              <c:strCache>
                <c:ptCount val="3"/>
                <c:pt idx="0">
                  <c:v>行政编制</c:v>
                </c:pt>
                <c:pt idx="1">
                  <c:v>事业编制</c:v>
                </c:pt>
                <c:pt idx="2">
                  <c:v>合计</c:v>
                </c:pt>
              </c:strCache>
            </c:strRef>
          </c:cat>
          <c:val>
            <c:numRef>
              <c:f>'[图表 在 附件1－2018年度部门决算公开模板文字说明 - 教育卫体局9.29.docx]Sheet1'!$C$4:$E$4</c:f>
              <c:numCache>
                <c:formatCode>General</c:formatCode>
                <c:ptCount val="3"/>
                <c:pt idx="0">
                  <c:v>0</c:v>
                </c:pt>
                <c:pt idx="1">
                  <c:v>609</c:v>
                </c:pt>
                <c:pt idx="2">
                  <c:v>609</c:v>
                </c:pt>
              </c:numCache>
            </c:numRef>
          </c:val>
        </c:ser>
        <c:ser>
          <c:idx val="2"/>
          <c:order val="2"/>
          <c:tx>
            <c:strRef>
              <c:f>'[图表 在 附件1－2018年度部门决算公开模板文字说明 - 教育卫体局9.29.docx]Sheet1'!#REF!</c:f>
              <c:strCache>
                <c:ptCount val="1"/>
                <c:pt idx="0">
                  <c:v/>
                </c:pt>
              </c:strCache>
            </c:strRef>
          </c:tx>
          <c:spPr>
            <a:solidFill>
              <a:srgbClr val="A5A5A5">
                <a:alpha val="100000"/>
              </a:srgbClr>
            </a:solidFill>
            <a:ln w="3175">
              <a:noFill/>
            </a:ln>
          </c:spPr>
          <c:invertIfNegative val="0"/>
          <c:dLbls>
            <c:delete val="1"/>
          </c:dLbls>
          <c:cat>
            <c:strRef>
              <c:f>'[图表 在 附件1－2018年度部门决算公开模板文字说明 - 教育卫体局9.29.docx]Sheet1'!$C$2:$E$2</c:f>
              <c:strCache>
                <c:ptCount val="3"/>
                <c:pt idx="0">
                  <c:v>行政编制</c:v>
                </c:pt>
                <c:pt idx="1">
                  <c:v>事业编制</c:v>
                </c:pt>
                <c:pt idx="2">
                  <c:v>合计</c:v>
                </c:pt>
              </c:strCache>
            </c:strRef>
          </c:cat>
          <c:val>
            <c:numRef>
              <c:f>[009708d91]Sheet1!#REF!</c:f>
              <c:numCache>
                <c:formatCode>General</c:formatCode>
                <c:ptCount val="1"/>
              </c:numCache>
            </c:numRef>
          </c:val>
        </c:ser>
        <c:dLbls>
          <c:showLegendKey val="0"/>
          <c:showVal val="0"/>
          <c:showCatName val="0"/>
          <c:showSerName val="0"/>
          <c:showPercent val="0"/>
          <c:showBubbleSize val="0"/>
        </c:dLbls>
        <c:gapWidth val="219"/>
        <c:overlap val="-27"/>
        <c:axId val="497763551"/>
        <c:axId val="422570411"/>
      </c:barChart>
      <c:catAx>
        <c:axId val="497763551"/>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2570411"/>
        <c:crosses val="autoZero"/>
        <c:auto val="1"/>
        <c:lblAlgn val="ctr"/>
        <c:lblOffset val="100"/>
        <c:noMultiLvlLbl val="0"/>
      </c:catAx>
      <c:valAx>
        <c:axId val="42257041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3175" cap="flat" cmpd="sng" algn="ctr">
            <a:noFill/>
            <a:prstDash val="solid"/>
            <a:round/>
          </a:ln>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763551"/>
        <c:crosses val="autoZero"/>
        <c:crossBetween val="between"/>
      </c:valAx>
      <c:spPr>
        <a:noFill/>
        <a:ln w="3175">
          <a:noFill/>
        </a:ln>
      </c:spPr>
    </c:plotArea>
    <c:legend>
      <c:legendPos val="b"/>
      <c:layout/>
      <c:overlay val="0"/>
      <c:spPr>
        <a:noFill/>
        <a:ln w="3175">
          <a:noFill/>
        </a:ln>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323</Words>
  <Characters>1842</Characters>
  <Lines>15</Lines>
  <Paragraphs>4</Paragraphs>
  <TotalTime>23</TotalTime>
  <ScaleCrop>false</ScaleCrop>
  <LinksUpToDate>false</LinksUpToDate>
  <CharactersWithSpaces>2161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2018-01-17T10:25:00Z</dcterms:created>
  <dc:creator>郭超(拟稿)</dc:creator>
  <cp:lastModifiedBy>Bluer</cp:lastModifiedBy>
  <cp:lastPrinted>2019-09-17T06:27:00Z</cp:lastPrinted>
  <dcterms:modified xsi:type="dcterms:W3CDTF">2019-11-20T07:49:19Z</dcterms:modified>
  <dc:title>附件1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